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6EBA8" w14:textId="77777777" w:rsidR="00AA4EF1" w:rsidRDefault="00BA09DB">
      <w:r>
        <w:rPr>
          <w:noProof/>
        </w:rPr>
        <w:drawing>
          <wp:anchor distT="0" distB="0" distL="0" distR="0" simplePos="0" relativeHeight="251658240" behindDoc="1" locked="0" layoutInCell="1" hidden="0" allowOverlap="1" wp14:anchorId="26A6EC03" wp14:editId="26A6EC04">
            <wp:simplePos x="0" y="0"/>
            <wp:positionH relativeFrom="column">
              <wp:posOffset>-914399</wp:posOffset>
            </wp:positionH>
            <wp:positionV relativeFrom="paragraph">
              <wp:posOffset>-1075689</wp:posOffset>
            </wp:positionV>
            <wp:extent cx="7868920" cy="10208570"/>
            <wp:effectExtent l="0" t="0" r="0" b="0"/>
            <wp:wrapNone/>
            <wp:docPr id="21290074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868920" cy="10208570"/>
                    </a:xfrm>
                    <a:prstGeom prst="rect">
                      <a:avLst/>
                    </a:prstGeom>
                    <a:ln/>
                  </pic:spPr>
                </pic:pic>
              </a:graphicData>
            </a:graphic>
          </wp:anchor>
        </w:drawing>
      </w:r>
    </w:p>
    <w:p w14:paraId="26A6EBA9" w14:textId="77777777" w:rsidR="00AA4EF1" w:rsidRDefault="00AA4EF1"/>
    <w:p w14:paraId="26A6EBAA" w14:textId="77777777" w:rsidR="00AA4EF1" w:rsidRDefault="00AA4EF1"/>
    <w:p w14:paraId="26A6EBAB" w14:textId="77777777" w:rsidR="00AA4EF1" w:rsidRDefault="00AA4EF1"/>
    <w:p w14:paraId="26A6EBAC" w14:textId="77777777" w:rsidR="00AA4EF1" w:rsidRDefault="00AA4EF1"/>
    <w:p w14:paraId="26A6EBAD" w14:textId="77777777" w:rsidR="00AA4EF1" w:rsidRDefault="00AA4EF1"/>
    <w:p w14:paraId="26A6EBAE" w14:textId="77777777" w:rsidR="00AA4EF1" w:rsidRDefault="00AA4EF1"/>
    <w:p w14:paraId="26A6EBAF" w14:textId="77777777" w:rsidR="00AA4EF1" w:rsidRDefault="00AA4EF1"/>
    <w:p w14:paraId="26A6EBB0" w14:textId="77777777" w:rsidR="00AA4EF1" w:rsidRDefault="00AA4EF1"/>
    <w:p w14:paraId="26A6EBB1" w14:textId="77777777" w:rsidR="00AA4EF1" w:rsidRDefault="00AA4EF1"/>
    <w:p w14:paraId="26A6EBB2" w14:textId="77777777" w:rsidR="00AA4EF1" w:rsidRDefault="00AA4EF1"/>
    <w:p w14:paraId="26A6EBB3" w14:textId="77777777" w:rsidR="00AA4EF1" w:rsidRDefault="00BA09DB">
      <w:r>
        <w:br w:type="page"/>
      </w:r>
      <w:r>
        <w:rPr>
          <w:noProof/>
        </w:rPr>
        <mc:AlternateContent>
          <mc:Choice Requires="wps">
            <w:drawing>
              <wp:anchor distT="45720" distB="45720" distL="114300" distR="114300" simplePos="0" relativeHeight="251659264" behindDoc="0" locked="0" layoutInCell="1" hidden="0" allowOverlap="1" wp14:anchorId="26A6EC05" wp14:editId="26A6EC06">
                <wp:simplePos x="0" y="0"/>
                <wp:positionH relativeFrom="column">
                  <wp:posOffset>215900</wp:posOffset>
                </wp:positionH>
                <wp:positionV relativeFrom="paragraph">
                  <wp:posOffset>1836420</wp:posOffset>
                </wp:positionV>
                <wp:extent cx="5541645" cy="725805"/>
                <wp:effectExtent l="0" t="0" r="0" b="0"/>
                <wp:wrapSquare wrapText="bothSides" distT="45720" distB="45720" distL="114300" distR="114300"/>
                <wp:docPr id="2129007496" name="Rectangle 2129007496"/>
                <wp:cNvGraphicFramePr/>
                <a:graphic xmlns:a="http://schemas.openxmlformats.org/drawingml/2006/main">
                  <a:graphicData uri="http://schemas.microsoft.com/office/word/2010/wordprocessingShape">
                    <wps:wsp>
                      <wps:cNvSpPr/>
                      <wps:spPr>
                        <a:xfrm>
                          <a:off x="2579940" y="3421860"/>
                          <a:ext cx="5532120" cy="716280"/>
                        </a:xfrm>
                        <a:prstGeom prst="rect">
                          <a:avLst/>
                        </a:prstGeom>
                        <a:noFill/>
                        <a:ln>
                          <a:noFill/>
                        </a:ln>
                      </wps:spPr>
                      <wps:txbx>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wps:txbx>
                      <wps:bodyPr spcFirstLastPara="1" wrap="square" lIns="91425" tIns="45700" rIns="91425" bIns="45700" anchor="t" anchorCtr="0">
                        <a:noAutofit/>
                      </wps:bodyPr>
                    </wps:wsp>
                  </a:graphicData>
                </a:graphic>
              </wp:anchor>
            </w:drawing>
          </mc:Choice>
          <mc:Fallback>
            <w:pict>
              <v:rect w14:anchorId="26A6EC05" id="Rectangle 2129007496" o:spid="_x0000_s1026" style="position:absolute;margin-left:17pt;margin-top:144.6pt;width:436.35pt;height:57.1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" filled="f" stroked="f">
                <v:textbox inset="2.53958mm,1.2694mm,2.53958mm,1.2694mm">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v:textbox>
                <w10:wrap type="square"/>
              </v:rect>
            </w:pict>
          </mc:Fallback>
        </mc:AlternateContent>
      </w:r>
    </w:p>
    <w:p w14:paraId="26A6EBB4" w14:textId="77777777" w:rsidR="00AA4EF1" w:rsidRPr="00C11D33" w:rsidRDefault="00BA09DB">
      <w:pPr>
        <w:keepNext/>
        <w:keepLines/>
        <w:pBdr>
          <w:bottom w:val="single" w:sz="4" w:space="2" w:color="6A7337"/>
        </w:pBdr>
        <w:spacing w:before="360" w:after="120" w:line="240" w:lineRule="auto"/>
        <w:jc w:val="center"/>
        <w:rPr>
          <w:color w:val="FF9F28"/>
          <w:sz w:val="28"/>
          <w:szCs w:val="28"/>
        </w:rPr>
      </w:pPr>
      <w:bookmarkStart w:id="0" w:name="_heading=h.1v1yuxt" w:colFirst="0" w:colLast="0"/>
      <w:bookmarkEnd w:id="0"/>
      <w:r w:rsidRPr="00C11D33">
        <w:rPr>
          <w:color w:val="FF9F28"/>
          <w:sz w:val="28"/>
          <w:szCs w:val="28"/>
        </w:rPr>
        <w:lastRenderedPageBreak/>
        <w:t>EXTOR</w:t>
      </w:r>
    </w:p>
    <w:p w14:paraId="26A6EBB5" w14:textId="77777777" w:rsidR="00AA4EF1" w:rsidRPr="00C11D33" w:rsidRDefault="00BA09DB">
      <w:pPr>
        <w:keepNext/>
        <w:keepLines/>
        <w:spacing w:before="120" w:after="0" w:line="240" w:lineRule="auto"/>
        <w:jc w:val="center"/>
        <w:rPr>
          <w:color w:val="000000"/>
          <w:sz w:val="28"/>
          <w:szCs w:val="28"/>
        </w:rPr>
      </w:pPr>
      <w:bookmarkStart w:id="1" w:name="_heading=h.4f1mdlm" w:colFirst="0" w:colLast="0"/>
      <w:bookmarkEnd w:id="1"/>
      <w:r w:rsidRPr="00C11D33">
        <w:rPr>
          <w:color w:val="000000"/>
          <w:sz w:val="28"/>
          <w:szCs w:val="28"/>
        </w:rPr>
        <w:t>Analysis of the current national status of rural tourism and related VET offers</w:t>
      </w:r>
    </w:p>
    <w:p w14:paraId="26A6EBB6" w14:textId="2F4BF062" w:rsidR="00AA4EF1" w:rsidRPr="00C11D33" w:rsidRDefault="00BA09DB">
      <w:pPr>
        <w:pBdr>
          <w:top w:val="single" w:sz="24" w:space="4" w:color="6A7337"/>
        </w:pBdr>
        <w:tabs>
          <w:tab w:val="left" w:pos="1104"/>
          <w:tab w:val="center" w:pos="4513"/>
        </w:tabs>
        <w:spacing w:after="240" w:line="240" w:lineRule="auto"/>
        <w:ind w:left="936" w:right="936"/>
        <w:rPr>
          <w:b/>
          <w:color w:val="37819F"/>
        </w:rPr>
      </w:pPr>
      <w:r w:rsidRPr="00C11D33">
        <w:rPr>
          <w:color w:val="37819F"/>
          <w:sz w:val="28"/>
          <w:szCs w:val="28"/>
        </w:rPr>
        <w:tab/>
      </w:r>
      <w:r w:rsidRPr="00C11D33">
        <w:rPr>
          <w:color w:val="37819F"/>
          <w:sz w:val="28"/>
          <w:szCs w:val="28"/>
        </w:rPr>
        <w:tab/>
      </w:r>
      <w:r w:rsidR="00823C29" w:rsidRPr="00C11D33">
        <w:rPr>
          <w:b/>
          <w:color w:val="000000"/>
          <w:sz w:val="28"/>
          <w:szCs w:val="28"/>
        </w:rPr>
        <w:t>Desk Research</w:t>
      </w:r>
      <w:r w:rsidRPr="00C11D33">
        <w:rPr>
          <w:b/>
          <w:color w:val="000000"/>
          <w:sz w:val="28"/>
          <w:szCs w:val="28"/>
        </w:rPr>
        <w:t xml:space="preserve"> National Report - </w:t>
      </w:r>
      <w:r w:rsidR="00C11D33" w:rsidRPr="00C11D33">
        <w:rPr>
          <w:b/>
          <w:color w:val="000000"/>
          <w:sz w:val="28"/>
          <w:szCs w:val="28"/>
        </w:rPr>
        <w:t>Olympic Training</w:t>
      </w:r>
    </w:p>
    <w:p w14:paraId="3CC80A56" w14:textId="77777777" w:rsidR="00C11D33" w:rsidRPr="00C37702" w:rsidRDefault="00C11D33" w:rsidP="00C11D33">
      <w:pPr>
        <w:pBdr>
          <w:top w:val="single" w:sz="24" w:space="4" w:color="6A7337"/>
        </w:pBdr>
        <w:spacing w:before="240" w:after="0" w:line="240" w:lineRule="auto"/>
        <w:ind w:left="936" w:right="936"/>
        <w:rPr>
          <w:rFonts w:eastAsia="Times New Roman"/>
          <w:sz w:val="24"/>
          <w:szCs w:val="24"/>
        </w:rPr>
      </w:pPr>
      <w:bookmarkStart w:id="2" w:name="_heading=h.2u6wntf" w:colFirst="0" w:colLast="0"/>
      <w:bookmarkEnd w:id="2"/>
      <w:r w:rsidRPr="00C11D33">
        <w:rPr>
          <w:rFonts w:eastAsia="Times New Roman"/>
          <w:color w:val="21728F"/>
          <w:sz w:val="24"/>
          <w:szCs w:val="24"/>
        </w:rPr>
        <w:t xml:space="preserve">Country: </w:t>
      </w:r>
      <w:r w:rsidRPr="00C37702">
        <w:rPr>
          <w:rFonts w:eastAsia="Times New Roman"/>
          <w:sz w:val="24"/>
          <w:szCs w:val="24"/>
        </w:rPr>
        <w:t>Greece</w:t>
      </w:r>
    </w:p>
    <w:p w14:paraId="614154B4" w14:textId="77777777" w:rsidR="00C11D33" w:rsidRPr="00C37702" w:rsidRDefault="00C11D33" w:rsidP="00C11D33">
      <w:pPr>
        <w:spacing w:before="240" w:after="240" w:line="240" w:lineRule="auto"/>
        <w:ind w:left="936" w:right="936"/>
        <w:rPr>
          <w:rFonts w:eastAsia="Times New Roman"/>
          <w:sz w:val="24"/>
          <w:szCs w:val="24"/>
        </w:rPr>
      </w:pPr>
      <w:r w:rsidRPr="00C11D33">
        <w:rPr>
          <w:rFonts w:eastAsia="Times New Roman"/>
          <w:color w:val="21728F"/>
          <w:sz w:val="24"/>
          <w:szCs w:val="24"/>
        </w:rPr>
        <w:t xml:space="preserve">Partner: </w:t>
      </w:r>
      <w:r w:rsidRPr="00C37702">
        <w:rPr>
          <w:rFonts w:eastAsia="Times New Roman"/>
          <w:sz w:val="24"/>
          <w:szCs w:val="24"/>
        </w:rPr>
        <w:t>Olympic Training</w:t>
      </w:r>
    </w:p>
    <w:p w14:paraId="225B5C41" w14:textId="77777777" w:rsidR="00C11D33" w:rsidRPr="00C11D33" w:rsidRDefault="00C11D33" w:rsidP="00C11D33">
      <w:pPr>
        <w:numPr>
          <w:ilvl w:val="0"/>
          <w:numId w:val="1"/>
        </w:numPr>
        <w:spacing w:after="0" w:line="240" w:lineRule="auto"/>
        <w:ind w:left="360"/>
        <w:jc w:val="both"/>
        <w:textAlignment w:val="baseline"/>
        <w:rPr>
          <w:rFonts w:eastAsia="Times New Roman"/>
          <w:b/>
          <w:bCs/>
          <w:i/>
          <w:iCs/>
          <w:color w:val="000000"/>
        </w:rPr>
      </w:pPr>
      <w:r w:rsidRPr="00C11D33">
        <w:rPr>
          <w:rFonts w:eastAsia="Times New Roman"/>
          <w:b/>
          <w:bCs/>
          <w:i/>
          <w:iCs/>
          <w:color w:val="000000"/>
        </w:rPr>
        <w:t>Does your country have a high level of rural tourism? Is there a variety of rural sectors in your country?</w:t>
      </w:r>
    </w:p>
    <w:p w14:paraId="25EEDB71" w14:textId="77777777" w:rsidR="00C11D33" w:rsidRPr="00C11D33" w:rsidRDefault="00C11D33" w:rsidP="00C11D33">
      <w:pPr>
        <w:spacing w:after="0" w:line="240" w:lineRule="auto"/>
        <w:rPr>
          <w:rFonts w:eastAsia="Times New Roman"/>
          <w:sz w:val="24"/>
          <w:szCs w:val="24"/>
        </w:rPr>
      </w:pPr>
    </w:p>
    <w:p w14:paraId="57654FDF"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Under the moto “A lifechanging experience” the Greek National Tourism Organisation (GNTO) in its current campaign (2023) has selected rural tourism as the core product to be promoted. The concept is as follows: </w:t>
      </w:r>
    </w:p>
    <w:p w14:paraId="64B60556" w14:textId="77777777" w:rsidR="00C11D33" w:rsidRPr="00C11D33" w:rsidRDefault="00C11D33" w:rsidP="00C11D33">
      <w:pPr>
        <w:spacing w:after="0" w:line="240" w:lineRule="auto"/>
        <w:ind w:left="720"/>
        <w:jc w:val="both"/>
        <w:rPr>
          <w:rFonts w:eastAsia="Times New Roman"/>
          <w:sz w:val="24"/>
          <w:szCs w:val="24"/>
        </w:rPr>
      </w:pPr>
      <w:r w:rsidRPr="00C11D33">
        <w:rPr>
          <w:rFonts w:eastAsia="Times New Roman"/>
          <w:i/>
          <w:iCs/>
          <w:color w:val="000000"/>
        </w:rPr>
        <w:t>Holidays in Greece are not easy... Stairs to climb, sand to walk on, roosters to wake you up, hot sun, dirt roads, villages in the middle of nowhere, unusual tastes. But it is these "difficulties" resulting from the untouched nature, the simplicity and authenticity of the country that make a holiday here an unforgettable experience of a lifetime.</w:t>
      </w:r>
    </w:p>
    <w:p w14:paraId="35F7A097" w14:textId="77777777" w:rsidR="00C11D33" w:rsidRPr="00C11D33" w:rsidRDefault="00C11D33" w:rsidP="00C11D33">
      <w:pPr>
        <w:spacing w:after="0" w:line="240" w:lineRule="auto"/>
        <w:rPr>
          <w:rFonts w:eastAsia="Times New Roman"/>
          <w:sz w:val="24"/>
          <w:szCs w:val="24"/>
        </w:rPr>
      </w:pPr>
    </w:p>
    <w:p w14:paraId="77D88D5B"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 xml:space="preserve">showcasing that except for the traditional triptych of sun, sand and sea that is offered on a </w:t>
      </w:r>
      <w:proofErr w:type="spellStart"/>
      <w:r w:rsidRPr="00C11D33">
        <w:rPr>
          <w:rFonts w:eastAsia="Times New Roman"/>
          <w:color w:val="000000"/>
        </w:rPr>
        <w:t>well constructed</w:t>
      </w:r>
      <w:proofErr w:type="spellEnd"/>
      <w:r w:rsidRPr="00C11D33">
        <w:rPr>
          <w:rFonts w:eastAsia="Times New Roman"/>
          <w:color w:val="000000"/>
        </w:rPr>
        <w:t xml:space="preserve"> and organized way in the Greek islands, or the urban and conference tourism that have reached a good level of maturity, the country has a lot more to offer through its nature, experiences and other pathways away from the conventional/traditional ones.  </w:t>
      </w:r>
    </w:p>
    <w:p w14:paraId="49B3C75B"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 GNTO has identified and quantified the promotion of specific forms of tourism in a desirable proportion of 60% of the proportion of advertising expenditure, with priority being given to the promotion of </w:t>
      </w:r>
    </w:p>
    <w:p w14:paraId="10F3CC19" w14:textId="77777777" w:rsidR="00C11D33" w:rsidRPr="00C11D33" w:rsidRDefault="00C11D33" w:rsidP="00C11D33">
      <w:pPr>
        <w:numPr>
          <w:ilvl w:val="0"/>
          <w:numId w:val="2"/>
        </w:numPr>
        <w:spacing w:after="0" w:line="240" w:lineRule="auto"/>
        <w:jc w:val="both"/>
        <w:textAlignment w:val="baseline"/>
        <w:rPr>
          <w:rFonts w:eastAsia="Times New Roman"/>
          <w:color w:val="000000"/>
        </w:rPr>
      </w:pPr>
      <w:r w:rsidRPr="00C11D33">
        <w:rPr>
          <w:rFonts w:eastAsia="Times New Roman"/>
          <w:color w:val="000000"/>
        </w:rPr>
        <w:t>cultural tourism, </w:t>
      </w:r>
    </w:p>
    <w:p w14:paraId="73E98CFB" w14:textId="77777777" w:rsidR="00C11D33" w:rsidRPr="00C11D33" w:rsidRDefault="00C11D33" w:rsidP="00C11D33">
      <w:pPr>
        <w:numPr>
          <w:ilvl w:val="0"/>
          <w:numId w:val="2"/>
        </w:numPr>
        <w:spacing w:after="0" w:line="240" w:lineRule="auto"/>
        <w:jc w:val="both"/>
        <w:textAlignment w:val="baseline"/>
        <w:rPr>
          <w:rFonts w:eastAsia="Times New Roman"/>
          <w:color w:val="000000"/>
        </w:rPr>
      </w:pPr>
      <w:r w:rsidRPr="00C11D33">
        <w:rPr>
          <w:rFonts w:eastAsia="Times New Roman"/>
          <w:color w:val="000000"/>
        </w:rPr>
        <w:t>outdoor tourism, </w:t>
      </w:r>
    </w:p>
    <w:p w14:paraId="61D27856" w14:textId="77777777" w:rsidR="00C11D33" w:rsidRPr="00C11D33" w:rsidRDefault="00C11D33" w:rsidP="00C11D33">
      <w:pPr>
        <w:numPr>
          <w:ilvl w:val="0"/>
          <w:numId w:val="2"/>
        </w:numPr>
        <w:spacing w:after="0" w:line="240" w:lineRule="auto"/>
        <w:jc w:val="both"/>
        <w:textAlignment w:val="baseline"/>
        <w:rPr>
          <w:rFonts w:eastAsia="Times New Roman"/>
          <w:color w:val="000000"/>
        </w:rPr>
      </w:pPr>
      <w:r w:rsidRPr="00C11D33">
        <w:rPr>
          <w:rFonts w:eastAsia="Times New Roman"/>
          <w:color w:val="000000"/>
        </w:rPr>
        <w:t>adventure tourism</w:t>
      </w:r>
    </w:p>
    <w:p w14:paraId="625F5E85" w14:textId="77777777" w:rsidR="00C11D33" w:rsidRPr="00C11D33" w:rsidRDefault="00C11D33" w:rsidP="00C11D33">
      <w:pPr>
        <w:numPr>
          <w:ilvl w:val="0"/>
          <w:numId w:val="2"/>
        </w:numPr>
        <w:spacing w:after="0" w:line="240" w:lineRule="auto"/>
        <w:jc w:val="both"/>
        <w:textAlignment w:val="baseline"/>
        <w:rPr>
          <w:rFonts w:eastAsia="Times New Roman"/>
          <w:color w:val="000000"/>
        </w:rPr>
      </w:pPr>
      <w:r w:rsidRPr="00C11D33">
        <w:rPr>
          <w:rFonts w:eastAsia="Times New Roman"/>
          <w:color w:val="000000"/>
        </w:rPr>
        <w:t>aquaculture activities tourism</w:t>
      </w:r>
    </w:p>
    <w:p w14:paraId="7FBA0801" w14:textId="77777777" w:rsidR="00C11D33" w:rsidRPr="00C11D33" w:rsidRDefault="00C11D33" w:rsidP="00C11D33">
      <w:pPr>
        <w:numPr>
          <w:ilvl w:val="0"/>
          <w:numId w:val="2"/>
        </w:numPr>
        <w:spacing w:after="0" w:line="240" w:lineRule="auto"/>
        <w:jc w:val="both"/>
        <w:textAlignment w:val="baseline"/>
        <w:rPr>
          <w:rFonts w:eastAsia="Times New Roman"/>
          <w:color w:val="000000"/>
        </w:rPr>
      </w:pPr>
      <w:r w:rsidRPr="00C11D33">
        <w:rPr>
          <w:rFonts w:eastAsia="Times New Roman"/>
          <w:color w:val="000000"/>
        </w:rPr>
        <w:t>leisure and luxury tourism and </w:t>
      </w:r>
    </w:p>
    <w:p w14:paraId="1ED1F997" w14:textId="77777777" w:rsidR="00C11D33" w:rsidRPr="00C11D33" w:rsidRDefault="00C11D33" w:rsidP="00C11D33">
      <w:pPr>
        <w:numPr>
          <w:ilvl w:val="0"/>
          <w:numId w:val="2"/>
        </w:numPr>
        <w:spacing w:after="0" w:line="240" w:lineRule="auto"/>
        <w:jc w:val="both"/>
        <w:textAlignment w:val="baseline"/>
        <w:rPr>
          <w:rFonts w:eastAsia="Times New Roman"/>
          <w:color w:val="000000"/>
        </w:rPr>
      </w:pPr>
      <w:r w:rsidRPr="00C11D33">
        <w:rPr>
          <w:rFonts w:eastAsia="Times New Roman"/>
          <w:color w:val="000000"/>
        </w:rPr>
        <w:t>complementary experiences such as gastronomy and wellness. </w:t>
      </w:r>
    </w:p>
    <w:p w14:paraId="7860C6A1" w14:textId="77777777" w:rsidR="00C11D33" w:rsidRPr="00C11D33" w:rsidRDefault="00C11D33" w:rsidP="00C11D33">
      <w:pPr>
        <w:spacing w:after="0" w:line="240" w:lineRule="auto"/>
        <w:rPr>
          <w:rFonts w:eastAsia="Times New Roman"/>
          <w:sz w:val="24"/>
          <w:szCs w:val="24"/>
        </w:rPr>
      </w:pPr>
    </w:p>
    <w:p w14:paraId="33B11835"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There is a reason for placing the focus on rural tourism now as the existing situation in tourism is particularly heterogeneous (Sigala and Christou, 2014). </w:t>
      </w:r>
    </w:p>
    <w:p w14:paraId="2BFA7DB3"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One can identify two main products that make up the portfolio of the tourism offer in Greece: </w:t>
      </w:r>
    </w:p>
    <w:p w14:paraId="43B50AB4"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a) mass tourism, and </w:t>
      </w:r>
    </w:p>
    <w:p w14:paraId="13686A98"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b) various alternative or special forms of tourism. </w:t>
      </w:r>
    </w:p>
    <w:p w14:paraId="27CDFC79"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Between these two main tourism products there are significant differences and differentiations, both in their image and management and in the quality of the services offered and, by extension, in the service provided (Christou and Nella, 2010). However, the one product may not be completely detached from the other as travellers are interested in a multidimensional product / experience even if the main objective of their trip is leisure or 'Sun and Sea' or City Break (INSETE, 2020). </w:t>
      </w:r>
    </w:p>
    <w:p w14:paraId="245B6ABA"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Greece has one of the strongest ‘sun sand and sea’ products in the world (</w:t>
      </w:r>
      <w:proofErr w:type="spellStart"/>
      <w:r w:rsidRPr="00C11D33">
        <w:rPr>
          <w:rFonts w:eastAsia="Times New Roman"/>
          <w:color w:val="000000"/>
        </w:rPr>
        <w:t>VisitGreece</w:t>
      </w:r>
      <w:proofErr w:type="spellEnd"/>
      <w:r w:rsidRPr="00C11D33">
        <w:rPr>
          <w:rFonts w:eastAsia="Times New Roman"/>
          <w:color w:val="000000"/>
        </w:rPr>
        <w:t xml:space="preserve">, 2023). Alongside the maritime tourism industry in Greece is performing </w:t>
      </w:r>
      <w:proofErr w:type="gramStart"/>
      <w:r w:rsidRPr="00C11D33">
        <w:rPr>
          <w:rFonts w:eastAsia="Times New Roman"/>
          <w:color w:val="000000"/>
        </w:rPr>
        <w:t>really well</w:t>
      </w:r>
      <w:proofErr w:type="gramEnd"/>
      <w:r w:rsidRPr="00C11D33">
        <w:rPr>
          <w:rFonts w:eastAsia="Times New Roman"/>
          <w:color w:val="000000"/>
        </w:rPr>
        <w:t>, attracting visitors who enjoy engaging in activities such as cruising, yachting, and coastal tourism. Appealing options are also ‘Cultural and</w:t>
      </w:r>
      <w:r w:rsidRPr="00C11D33">
        <w:rPr>
          <w:rFonts w:eastAsia="Times New Roman"/>
          <w:b/>
          <w:bCs/>
          <w:i/>
          <w:iCs/>
          <w:color w:val="404040"/>
        </w:rPr>
        <w:t xml:space="preserve"> </w:t>
      </w:r>
      <w:r w:rsidRPr="00C11D33">
        <w:rPr>
          <w:rFonts w:eastAsia="Times New Roman"/>
          <w:color w:val="000000"/>
        </w:rPr>
        <w:t xml:space="preserve">Religious’ tourism that capitalise on Greece's rich historical and cultural </w:t>
      </w:r>
      <w:proofErr w:type="gramStart"/>
      <w:r w:rsidRPr="00C11D33">
        <w:rPr>
          <w:rFonts w:eastAsia="Times New Roman"/>
          <w:color w:val="000000"/>
        </w:rPr>
        <w:t>heritage(</w:t>
      </w:r>
      <w:proofErr w:type="gramEnd"/>
      <w:r w:rsidRPr="00C11D33">
        <w:rPr>
          <w:rFonts w:eastAsia="Times New Roman"/>
          <w:color w:val="000000"/>
        </w:rPr>
        <w:t>Chavez et al, 2023). </w:t>
      </w:r>
    </w:p>
    <w:p w14:paraId="621A20F5"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lastRenderedPageBreak/>
        <w:t>In parallel, many businesses – throughout Greece – offer the opportunity to get to know the Greek countryside through special agrotourism programs. These businesses are classified in the following categories:</w:t>
      </w:r>
    </w:p>
    <w:p w14:paraId="1F6F4A79" w14:textId="77777777" w:rsidR="00C11D33" w:rsidRPr="00C11D33" w:rsidRDefault="00C11D33" w:rsidP="00C11D33">
      <w:pPr>
        <w:numPr>
          <w:ilvl w:val="0"/>
          <w:numId w:val="3"/>
        </w:numPr>
        <w:spacing w:after="0" w:line="240" w:lineRule="auto"/>
        <w:jc w:val="both"/>
        <w:textAlignment w:val="baseline"/>
        <w:rPr>
          <w:rFonts w:eastAsia="Times New Roman"/>
          <w:color w:val="000000"/>
        </w:rPr>
      </w:pPr>
      <w:r w:rsidRPr="00C11D33">
        <w:rPr>
          <w:rFonts w:eastAsia="Times New Roman"/>
          <w:color w:val="000000"/>
        </w:rPr>
        <w:t>Outlets / exhibitions of agritourism products</w:t>
      </w:r>
    </w:p>
    <w:p w14:paraId="0B88B3EA" w14:textId="77777777" w:rsidR="00C11D33" w:rsidRPr="00C11D33" w:rsidRDefault="00C11D33" w:rsidP="00C11D33">
      <w:pPr>
        <w:numPr>
          <w:ilvl w:val="0"/>
          <w:numId w:val="3"/>
        </w:numPr>
        <w:spacing w:after="0" w:line="240" w:lineRule="auto"/>
        <w:jc w:val="both"/>
        <w:textAlignment w:val="baseline"/>
        <w:rPr>
          <w:rFonts w:eastAsia="Times New Roman"/>
          <w:color w:val="000000"/>
        </w:rPr>
      </w:pPr>
      <w:r w:rsidRPr="00C11D33">
        <w:rPr>
          <w:rFonts w:eastAsia="Times New Roman"/>
          <w:color w:val="000000"/>
        </w:rPr>
        <w:t xml:space="preserve">Agritourist catering and recreation </w:t>
      </w:r>
      <w:proofErr w:type="spellStart"/>
      <w:r w:rsidRPr="00C11D33">
        <w:rPr>
          <w:rFonts w:eastAsia="Times New Roman"/>
          <w:color w:val="000000"/>
        </w:rPr>
        <w:t>centers</w:t>
      </w:r>
      <w:proofErr w:type="spellEnd"/>
    </w:p>
    <w:p w14:paraId="166AD514" w14:textId="77777777" w:rsidR="00C11D33" w:rsidRPr="00C11D33" w:rsidRDefault="00C11D33" w:rsidP="00C11D33">
      <w:pPr>
        <w:numPr>
          <w:ilvl w:val="0"/>
          <w:numId w:val="3"/>
        </w:numPr>
        <w:spacing w:after="0" w:line="240" w:lineRule="auto"/>
        <w:jc w:val="both"/>
        <w:textAlignment w:val="baseline"/>
        <w:rPr>
          <w:rFonts w:eastAsia="Times New Roman"/>
          <w:color w:val="000000"/>
        </w:rPr>
      </w:pPr>
      <w:r w:rsidRPr="00C11D33">
        <w:rPr>
          <w:rFonts w:eastAsia="Times New Roman"/>
          <w:color w:val="000000"/>
        </w:rPr>
        <w:t>Travel agencies organizing and implementing programs offering outdoor activities and excursions of ecotourism and cultural interests</w:t>
      </w:r>
    </w:p>
    <w:p w14:paraId="1B7D152B" w14:textId="77777777" w:rsidR="00C11D33" w:rsidRPr="00C11D33" w:rsidRDefault="00C11D33" w:rsidP="00C11D33">
      <w:pPr>
        <w:numPr>
          <w:ilvl w:val="0"/>
          <w:numId w:val="3"/>
        </w:numPr>
        <w:spacing w:after="0" w:line="240" w:lineRule="auto"/>
        <w:jc w:val="both"/>
        <w:textAlignment w:val="baseline"/>
        <w:rPr>
          <w:rFonts w:eastAsia="Times New Roman"/>
          <w:color w:val="000000"/>
        </w:rPr>
      </w:pPr>
      <w:r w:rsidRPr="00C11D33">
        <w:rPr>
          <w:rFonts w:eastAsia="Times New Roman"/>
          <w:color w:val="000000"/>
        </w:rPr>
        <w:t>Staying overnight at B&amp;</w:t>
      </w:r>
      <w:proofErr w:type="gramStart"/>
      <w:r w:rsidRPr="00C11D33">
        <w:rPr>
          <w:rFonts w:eastAsia="Times New Roman"/>
          <w:color w:val="000000"/>
        </w:rPr>
        <w:t>B’s</w:t>
      </w:r>
      <w:proofErr w:type="gramEnd"/>
      <w:r w:rsidRPr="00C11D33">
        <w:rPr>
          <w:rFonts w:eastAsia="Times New Roman"/>
          <w:color w:val="000000"/>
        </w:rPr>
        <w:t xml:space="preserve"> on farms</w:t>
      </w:r>
    </w:p>
    <w:p w14:paraId="28A1CF3D" w14:textId="77777777" w:rsidR="00C11D33" w:rsidRPr="00C11D33" w:rsidRDefault="00C11D33" w:rsidP="00C11D33">
      <w:pPr>
        <w:numPr>
          <w:ilvl w:val="0"/>
          <w:numId w:val="3"/>
        </w:numPr>
        <w:spacing w:after="0" w:line="240" w:lineRule="auto"/>
        <w:jc w:val="both"/>
        <w:textAlignment w:val="baseline"/>
        <w:rPr>
          <w:rFonts w:eastAsia="Times New Roman"/>
          <w:color w:val="000000"/>
        </w:rPr>
      </w:pPr>
      <w:r w:rsidRPr="00C11D33">
        <w:rPr>
          <w:rFonts w:eastAsia="Times New Roman"/>
          <w:color w:val="000000"/>
        </w:rPr>
        <w:t>Business producing traditional products</w:t>
      </w:r>
    </w:p>
    <w:p w14:paraId="62982EF9" w14:textId="77777777" w:rsidR="00C11D33" w:rsidRPr="00C11D33" w:rsidRDefault="00C11D33" w:rsidP="00C11D33">
      <w:pPr>
        <w:numPr>
          <w:ilvl w:val="0"/>
          <w:numId w:val="3"/>
        </w:numPr>
        <w:spacing w:after="0" w:line="240" w:lineRule="auto"/>
        <w:jc w:val="both"/>
        <w:textAlignment w:val="baseline"/>
        <w:rPr>
          <w:rFonts w:eastAsia="Times New Roman"/>
          <w:color w:val="000000"/>
        </w:rPr>
      </w:pPr>
      <w:r w:rsidRPr="00C11D33">
        <w:rPr>
          <w:rFonts w:eastAsia="Times New Roman"/>
          <w:color w:val="000000"/>
        </w:rPr>
        <w:t>Popular art workshops (gogreeceyourway.gr, 2020)</w:t>
      </w:r>
    </w:p>
    <w:p w14:paraId="034F022B" w14:textId="77777777" w:rsidR="00C11D33" w:rsidRPr="00C11D33" w:rsidRDefault="00C11D33" w:rsidP="00C11D33">
      <w:pPr>
        <w:spacing w:after="0" w:line="240" w:lineRule="auto"/>
        <w:rPr>
          <w:rFonts w:eastAsia="Times New Roman"/>
          <w:sz w:val="24"/>
          <w:szCs w:val="24"/>
        </w:rPr>
      </w:pPr>
    </w:p>
    <w:p w14:paraId="0912DAD4"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 xml:space="preserve">Rural tourism which is at the spotlight of the current research has reasonably good quality services provided - in some cases very good (Sigala and Christou, 2014). However, </w:t>
      </w:r>
      <w:r w:rsidRPr="00C11D33">
        <w:rPr>
          <w:rFonts w:eastAsia="Times New Roman"/>
          <w:i/>
          <w:iCs/>
          <w:color w:val="000000"/>
        </w:rPr>
        <w:t>the main problem of this tourism sector is the great unevenness of the quality and service provided from one region to another and between different tourism enterprises, which in turn contributes to the formation of an image of reduced product reliability and growing mistrust of the tourism market</w:t>
      </w:r>
      <w:r w:rsidRPr="00C11D33">
        <w:rPr>
          <w:rFonts w:eastAsia="Times New Roman"/>
          <w:color w:val="000000"/>
        </w:rPr>
        <w:t>. </w:t>
      </w:r>
    </w:p>
    <w:p w14:paraId="3361BB21" w14:textId="77777777" w:rsidR="00C11D33" w:rsidRPr="00C11D33" w:rsidRDefault="00C11D33" w:rsidP="00C11D33">
      <w:pPr>
        <w:spacing w:after="0" w:line="240" w:lineRule="auto"/>
        <w:rPr>
          <w:rFonts w:eastAsia="Times New Roman"/>
          <w:sz w:val="24"/>
          <w:szCs w:val="24"/>
        </w:rPr>
      </w:pPr>
    </w:p>
    <w:p w14:paraId="4754AFBA" w14:textId="77777777" w:rsidR="00C11D33" w:rsidRPr="00C11D33" w:rsidRDefault="00C11D33" w:rsidP="00C11D33">
      <w:pPr>
        <w:spacing w:after="0" w:line="240" w:lineRule="auto"/>
        <w:ind w:left="720"/>
        <w:jc w:val="both"/>
        <w:rPr>
          <w:rFonts w:eastAsia="Times New Roman"/>
          <w:sz w:val="24"/>
          <w:szCs w:val="24"/>
        </w:rPr>
      </w:pPr>
      <w:r w:rsidRPr="00C11D33">
        <w:rPr>
          <w:rFonts w:eastAsia="Times New Roman"/>
          <w:color w:val="000000"/>
        </w:rPr>
        <w:tab/>
      </w:r>
    </w:p>
    <w:p w14:paraId="1EF8184C" w14:textId="035EC4EF" w:rsidR="00C11D33" w:rsidRPr="00C11D33" w:rsidRDefault="00C11D33" w:rsidP="006253A2">
      <w:pPr>
        <w:numPr>
          <w:ilvl w:val="0"/>
          <w:numId w:val="4"/>
        </w:numPr>
        <w:spacing w:after="0" w:line="240" w:lineRule="auto"/>
        <w:ind w:left="360"/>
        <w:jc w:val="both"/>
        <w:textAlignment w:val="baseline"/>
        <w:rPr>
          <w:rFonts w:eastAsia="Times New Roman"/>
          <w:b/>
          <w:bCs/>
          <w:i/>
          <w:iCs/>
          <w:color w:val="000000"/>
        </w:rPr>
      </w:pPr>
      <w:r w:rsidRPr="00C11D33">
        <w:rPr>
          <w:rFonts w:eastAsia="Times New Roman"/>
          <w:b/>
          <w:bCs/>
          <w:i/>
          <w:iCs/>
          <w:color w:val="000000"/>
        </w:rPr>
        <w:t>What national and international legislation exists in your country regarding rural tourism?</w:t>
      </w:r>
      <w:r w:rsidRPr="00C11D33">
        <w:rPr>
          <w:rFonts w:eastAsia="Times New Roman"/>
          <w:sz w:val="24"/>
          <w:szCs w:val="24"/>
        </w:rPr>
        <w:br/>
      </w:r>
    </w:p>
    <w:p w14:paraId="2EC8D6E1" w14:textId="77777777" w:rsidR="00C11D33" w:rsidRPr="00C11D33" w:rsidRDefault="00C11D33" w:rsidP="00C11D33">
      <w:pPr>
        <w:numPr>
          <w:ilvl w:val="0"/>
          <w:numId w:val="5"/>
        </w:numPr>
        <w:spacing w:after="0" w:line="240" w:lineRule="auto"/>
        <w:ind w:left="360"/>
        <w:jc w:val="both"/>
        <w:textAlignment w:val="baseline"/>
        <w:rPr>
          <w:rFonts w:eastAsia="Times New Roman"/>
          <w:i/>
          <w:iCs/>
          <w:color w:val="000000"/>
        </w:rPr>
      </w:pPr>
      <w:r w:rsidRPr="00C11D33">
        <w:rPr>
          <w:rFonts w:eastAsia="Times New Roman"/>
          <w:i/>
          <w:iCs/>
          <w:color w:val="000000"/>
        </w:rPr>
        <w:t>National legislation </w:t>
      </w:r>
    </w:p>
    <w:p w14:paraId="69E84336" w14:textId="77777777" w:rsidR="00C11D33" w:rsidRPr="00C11D33" w:rsidRDefault="00C11D33" w:rsidP="00C11D33">
      <w:pPr>
        <w:numPr>
          <w:ilvl w:val="1"/>
          <w:numId w:val="5"/>
        </w:numPr>
        <w:spacing w:after="0" w:line="240" w:lineRule="auto"/>
        <w:ind w:left="360"/>
        <w:jc w:val="both"/>
        <w:textAlignment w:val="baseline"/>
        <w:rPr>
          <w:rFonts w:eastAsia="Times New Roman"/>
          <w:i/>
          <w:iCs/>
          <w:color w:val="000000"/>
        </w:rPr>
      </w:pPr>
      <w:r w:rsidRPr="00C11D33">
        <w:rPr>
          <w:rFonts w:eastAsia="Times New Roman"/>
          <w:i/>
          <w:iCs/>
          <w:color w:val="000000"/>
        </w:rPr>
        <w:t>National legislation defining rural tourism and the characteristics of subcategories of rural tourism</w:t>
      </w:r>
    </w:p>
    <w:p w14:paraId="0E6767C8" w14:textId="77777777" w:rsidR="00C11D33" w:rsidRPr="00C11D33" w:rsidRDefault="00C11D33" w:rsidP="00C11D33">
      <w:pPr>
        <w:numPr>
          <w:ilvl w:val="2"/>
          <w:numId w:val="5"/>
        </w:numPr>
        <w:spacing w:after="0" w:line="240" w:lineRule="auto"/>
        <w:ind w:left="280"/>
        <w:jc w:val="both"/>
        <w:textAlignment w:val="baseline"/>
        <w:rPr>
          <w:rFonts w:eastAsia="Times New Roman"/>
          <w:color w:val="000000"/>
        </w:rPr>
      </w:pPr>
      <w:r w:rsidRPr="00C11D33">
        <w:rPr>
          <w:rFonts w:eastAsia="Times New Roman"/>
          <w:color w:val="000000"/>
          <w:u w:val="single"/>
        </w:rPr>
        <w:t>Law 4582/2018 Article 4</w:t>
      </w:r>
      <w:r w:rsidRPr="00C11D33">
        <w:rPr>
          <w:rFonts w:eastAsia="Times New Roman"/>
          <w:color w:val="000000"/>
        </w:rPr>
        <w:t xml:space="preserve"> regulates in Greek legislation the institutional framework concerning rural tourism. More specifically, through this law it is defined that:</w:t>
      </w:r>
    </w:p>
    <w:p w14:paraId="30050C1E" w14:textId="77777777" w:rsidR="00C11D33" w:rsidRPr="00C11D33" w:rsidRDefault="00C11D33" w:rsidP="00C11D33">
      <w:pPr>
        <w:shd w:val="clear" w:color="auto" w:fill="FFFFFF"/>
        <w:spacing w:before="195" w:after="0" w:line="240" w:lineRule="auto"/>
        <w:ind w:left="720"/>
        <w:jc w:val="both"/>
        <w:rPr>
          <w:rFonts w:eastAsia="Times New Roman"/>
          <w:sz w:val="24"/>
          <w:szCs w:val="24"/>
        </w:rPr>
      </w:pPr>
      <w:r w:rsidRPr="00C11D33">
        <w:rPr>
          <w:rFonts w:eastAsia="Times New Roman"/>
          <w:color w:val="000000"/>
        </w:rPr>
        <w:t>1. Rural tourism is any special form of tourism that provides holidays of authentic experiences to visitors – tourists -</w:t>
      </w:r>
      <w:proofErr w:type="spellStart"/>
      <w:r w:rsidRPr="00C11D33">
        <w:rPr>
          <w:rFonts w:eastAsia="Times New Roman"/>
          <w:color w:val="000000"/>
        </w:rPr>
        <w:t>travelers</w:t>
      </w:r>
      <w:proofErr w:type="spellEnd"/>
      <w:r w:rsidRPr="00C11D33">
        <w:rPr>
          <w:rFonts w:eastAsia="Times New Roman"/>
          <w:color w:val="000000"/>
        </w:rPr>
        <w:t xml:space="preserve"> who come into contact with nature and activities in the countryside, as well as with modern business and leisure activities, which are developed with respect to the environment and the particular cultural elements of each place and contribute to the strengthening of entrepreneurship, the creation of jobs and the economic development of local communities.</w:t>
      </w:r>
    </w:p>
    <w:p w14:paraId="4CAEB809" w14:textId="77777777" w:rsidR="00C11D33" w:rsidRPr="00C11D33" w:rsidRDefault="00C11D33" w:rsidP="00C11D33">
      <w:pPr>
        <w:shd w:val="clear" w:color="auto" w:fill="FFFFFF"/>
        <w:spacing w:after="195" w:line="240" w:lineRule="auto"/>
        <w:ind w:left="720"/>
        <w:jc w:val="both"/>
        <w:rPr>
          <w:rFonts w:eastAsia="Times New Roman"/>
          <w:sz w:val="24"/>
          <w:szCs w:val="24"/>
        </w:rPr>
      </w:pPr>
      <w:r w:rsidRPr="00C11D33">
        <w:rPr>
          <w:rFonts w:eastAsia="Times New Roman"/>
          <w:color w:val="000000"/>
        </w:rPr>
        <w:t>Based on the individual organized leisure activities that are developed, rural tourism is subdivided into </w:t>
      </w:r>
    </w:p>
    <w:p w14:paraId="65D702A4" w14:textId="77777777" w:rsidR="00C11D33" w:rsidRPr="00C11D33" w:rsidRDefault="00C11D33" w:rsidP="00C11D33">
      <w:pPr>
        <w:numPr>
          <w:ilvl w:val="0"/>
          <w:numId w:val="6"/>
        </w:numPr>
        <w:shd w:val="clear" w:color="auto" w:fill="FFFFFF"/>
        <w:spacing w:before="195" w:after="0" w:line="240" w:lineRule="auto"/>
        <w:ind w:left="1276"/>
        <w:jc w:val="both"/>
        <w:textAlignment w:val="baseline"/>
        <w:rPr>
          <w:rFonts w:eastAsia="Times New Roman"/>
          <w:color w:val="000000"/>
        </w:rPr>
      </w:pPr>
      <w:r w:rsidRPr="00C11D33">
        <w:rPr>
          <w:rFonts w:eastAsia="Times New Roman"/>
          <w:b/>
          <w:bCs/>
          <w:color w:val="6A7337"/>
        </w:rPr>
        <w:t>Agritourism</w:t>
      </w:r>
      <w:r w:rsidRPr="00C11D33">
        <w:rPr>
          <w:rFonts w:eastAsia="Times New Roman"/>
          <w:color w:val="000000"/>
        </w:rPr>
        <w:t xml:space="preserve"> which is necessarily combined with the production of agricultural products within the meaning of </w:t>
      </w:r>
      <w:r w:rsidRPr="00C11D33">
        <w:rPr>
          <w:rFonts w:eastAsia="Times New Roman"/>
          <w:color w:val="6A7337"/>
        </w:rPr>
        <w:t>Article 2(g) of Law 3874/2010</w:t>
      </w:r>
      <w:r w:rsidRPr="00C11D33">
        <w:rPr>
          <w:rFonts w:eastAsia="Times New Roman"/>
          <w:color w:val="000000"/>
        </w:rPr>
        <w:t>, </w:t>
      </w:r>
    </w:p>
    <w:p w14:paraId="048D3176" w14:textId="77777777" w:rsidR="00C11D33" w:rsidRPr="00C11D33" w:rsidRDefault="00C11D33" w:rsidP="00C11D33">
      <w:pPr>
        <w:numPr>
          <w:ilvl w:val="0"/>
          <w:numId w:val="6"/>
        </w:numPr>
        <w:shd w:val="clear" w:color="auto" w:fill="FFFFFF"/>
        <w:spacing w:after="0" w:line="240" w:lineRule="auto"/>
        <w:ind w:left="1276"/>
        <w:jc w:val="both"/>
        <w:textAlignment w:val="baseline"/>
        <w:rPr>
          <w:rFonts w:eastAsia="Times New Roman"/>
          <w:color w:val="000000"/>
        </w:rPr>
      </w:pPr>
      <w:r w:rsidRPr="00C11D33">
        <w:rPr>
          <w:rFonts w:eastAsia="Times New Roman"/>
          <w:b/>
          <w:bCs/>
          <w:color w:val="6A7337"/>
        </w:rPr>
        <w:t>Wine tourism</w:t>
      </w:r>
      <w:r w:rsidRPr="00C11D33">
        <w:rPr>
          <w:rFonts w:eastAsia="Times New Roman"/>
          <w:color w:val="000000"/>
        </w:rPr>
        <w:t xml:space="preserve"> - these services are offered in combination with activities related to viticulture and wine production, </w:t>
      </w:r>
    </w:p>
    <w:p w14:paraId="37AF3437" w14:textId="77777777" w:rsidR="00C11D33" w:rsidRPr="00C11D33" w:rsidRDefault="00C11D33" w:rsidP="00C11D33">
      <w:pPr>
        <w:numPr>
          <w:ilvl w:val="0"/>
          <w:numId w:val="6"/>
        </w:numPr>
        <w:shd w:val="clear" w:color="auto" w:fill="FFFFFF"/>
        <w:spacing w:after="0" w:line="240" w:lineRule="auto"/>
        <w:ind w:left="1276"/>
        <w:jc w:val="both"/>
        <w:textAlignment w:val="baseline"/>
        <w:rPr>
          <w:rFonts w:eastAsia="Times New Roman"/>
          <w:color w:val="000000"/>
        </w:rPr>
      </w:pPr>
      <w:r w:rsidRPr="00C11D33">
        <w:rPr>
          <w:rFonts w:eastAsia="Times New Roman"/>
          <w:b/>
          <w:bCs/>
          <w:color w:val="6A7337"/>
        </w:rPr>
        <w:t>Ecotourism - green tourism</w:t>
      </w:r>
      <w:r w:rsidRPr="00C11D33">
        <w:rPr>
          <w:rFonts w:eastAsia="Times New Roman"/>
          <w:color w:val="000000"/>
        </w:rPr>
        <w:t xml:space="preserve">- is developed in areas of ecological interest of recognised ecological value, such as </w:t>
      </w:r>
      <w:r w:rsidRPr="00C11D33">
        <w:rPr>
          <w:rFonts w:eastAsia="Times New Roman"/>
          <w:b/>
          <w:bCs/>
          <w:i/>
          <w:iCs/>
          <w:color w:val="6A7337"/>
        </w:rPr>
        <w:t>National Parks, Ramsar wetlands, Natura 2000</w:t>
      </w:r>
      <w:r w:rsidRPr="00C11D33">
        <w:rPr>
          <w:rFonts w:eastAsia="Times New Roman"/>
          <w:color w:val="000000"/>
        </w:rPr>
        <w:t xml:space="preserve"> sites and other protected areas and entails activities that do not disturb the environmental balance of the area and are of a scientific and educational nature, </w:t>
      </w:r>
    </w:p>
    <w:p w14:paraId="5772EC3C" w14:textId="77777777" w:rsidR="00C11D33" w:rsidRPr="00C11D33" w:rsidRDefault="00C11D33" w:rsidP="00C11D33">
      <w:pPr>
        <w:numPr>
          <w:ilvl w:val="0"/>
          <w:numId w:val="6"/>
        </w:numPr>
        <w:shd w:val="clear" w:color="auto" w:fill="FFFFFF"/>
        <w:spacing w:after="0" w:line="240" w:lineRule="auto"/>
        <w:ind w:left="1276"/>
        <w:jc w:val="both"/>
        <w:textAlignment w:val="baseline"/>
        <w:rPr>
          <w:rFonts w:eastAsia="Times New Roman"/>
          <w:color w:val="000000"/>
        </w:rPr>
      </w:pPr>
      <w:r w:rsidRPr="00C11D33">
        <w:rPr>
          <w:rFonts w:eastAsia="Times New Roman"/>
          <w:b/>
          <w:bCs/>
          <w:color w:val="6A7337"/>
        </w:rPr>
        <w:t>Hiking routes - hiking</w:t>
      </w:r>
      <w:r w:rsidRPr="00C11D33">
        <w:rPr>
          <w:rFonts w:eastAsia="Times New Roman"/>
          <w:color w:val="000000"/>
        </w:rPr>
        <w:t xml:space="preserve">, is developed on mountaineering - hiking trails, as specified in the </w:t>
      </w:r>
      <w:r w:rsidRPr="00C11D33">
        <w:rPr>
          <w:rFonts w:eastAsia="Times New Roman"/>
          <w:i/>
          <w:iCs/>
          <w:color w:val="6A7337"/>
        </w:rPr>
        <w:t>151344/165/2017 decision of the Deputy Minister of Environment and Energy (B΄ 206) </w:t>
      </w:r>
    </w:p>
    <w:p w14:paraId="6EDD93DC" w14:textId="77777777" w:rsidR="00C11D33" w:rsidRPr="00C11D33" w:rsidRDefault="00C11D33" w:rsidP="00C11D33">
      <w:pPr>
        <w:numPr>
          <w:ilvl w:val="0"/>
          <w:numId w:val="6"/>
        </w:numPr>
        <w:shd w:val="clear" w:color="auto" w:fill="FFFFFF"/>
        <w:spacing w:after="0" w:line="240" w:lineRule="auto"/>
        <w:ind w:left="1276"/>
        <w:jc w:val="both"/>
        <w:textAlignment w:val="baseline"/>
        <w:rPr>
          <w:rFonts w:eastAsia="Times New Roman"/>
          <w:color w:val="000000"/>
        </w:rPr>
      </w:pPr>
      <w:proofErr w:type="spellStart"/>
      <w:r w:rsidRPr="00C11D33">
        <w:rPr>
          <w:rFonts w:eastAsia="Times New Roman"/>
          <w:b/>
          <w:bCs/>
          <w:color w:val="6A7337"/>
        </w:rPr>
        <w:t>Geotourism</w:t>
      </w:r>
      <w:proofErr w:type="spellEnd"/>
      <w:r w:rsidRPr="00C11D33">
        <w:rPr>
          <w:rFonts w:eastAsia="Times New Roman"/>
          <w:color w:val="000000"/>
        </w:rPr>
        <w:t xml:space="preserve"> - a form of sustainable rural tourism based on the geological and geomorphological characterisation of the geological sites of tourist destinations and on the geo-conservation and interpretation of the abiotic environment</w:t>
      </w:r>
    </w:p>
    <w:p w14:paraId="457E4580" w14:textId="77777777" w:rsidR="00C11D33" w:rsidRPr="00C11D33" w:rsidRDefault="00C11D33" w:rsidP="00C11D33">
      <w:pPr>
        <w:shd w:val="clear" w:color="auto" w:fill="FFFFFF"/>
        <w:spacing w:after="0" w:line="240" w:lineRule="auto"/>
        <w:ind w:left="1276"/>
        <w:jc w:val="both"/>
        <w:rPr>
          <w:rFonts w:eastAsia="Times New Roman"/>
          <w:sz w:val="24"/>
          <w:szCs w:val="24"/>
        </w:rPr>
      </w:pPr>
      <w:r w:rsidRPr="00C11D33">
        <w:rPr>
          <w:rFonts w:eastAsia="Times New Roman"/>
          <w:color w:val="000000"/>
        </w:rPr>
        <w:t>and</w:t>
      </w:r>
    </w:p>
    <w:p w14:paraId="183D0C9B" w14:textId="77777777" w:rsidR="00C11D33" w:rsidRPr="00C11D33" w:rsidRDefault="00C11D33" w:rsidP="00C11D33">
      <w:pPr>
        <w:numPr>
          <w:ilvl w:val="0"/>
          <w:numId w:val="7"/>
        </w:numPr>
        <w:shd w:val="clear" w:color="auto" w:fill="FFFFFF"/>
        <w:spacing w:after="195" w:line="240" w:lineRule="auto"/>
        <w:jc w:val="both"/>
        <w:textAlignment w:val="baseline"/>
        <w:rPr>
          <w:rFonts w:eastAsia="Times New Roman"/>
          <w:color w:val="000000"/>
        </w:rPr>
      </w:pPr>
      <w:r w:rsidRPr="00C11D33">
        <w:rPr>
          <w:rFonts w:eastAsia="Times New Roman"/>
          <w:b/>
          <w:bCs/>
          <w:color w:val="6A7337"/>
        </w:rPr>
        <w:lastRenderedPageBreak/>
        <w:t>Fishing tourism</w:t>
      </w:r>
      <w:r w:rsidRPr="00C11D33">
        <w:rPr>
          <w:rFonts w:eastAsia="Times New Roman"/>
          <w:color w:val="000000"/>
        </w:rPr>
        <w:t>.</w:t>
      </w:r>
    </w:p>
    <w:p w14:paraId="79194642" w14:textId="77777777" w:rsidR="00C11D33" w:rsidRPr="00C11D33" w:rsidRDefault="00C11D33" w:rsidP="00C11D33">
      <w:pPr>
        <w:numPr>
          <w:ilvl w:val="0"/>
          <w:numId w:val="8"/>
        </w:numPr>
        <w:spacing w:after="0" w:line="240" w:lineRule="auto"/>
        <w:jc w:val="both"/>
        <w:textAlignment w:val="baseline"/>
        <w:rPr>
          <w:rFonts w:eastAsia="Times New Roman"/>
          <w:color w:val="000000"/>
        </w:rPr>
      </w:pPr>
      <w:r w:rsidRPr="00C11D33">
        <w:rPr>
          <w:rFonts w:eastAsia="Times New Roman"/>
          <w:b/>
          <w:bCs/>
          <w:color w:val="6A7337"/>
        </w:rPr>
        <w:t>Waste directives</w:t>
      </w:r>
      <w:r w:rsidRPr="00C11D33">
        <w:rPr>
          <w:rFonts w:eastAsia="Times New Roman"/>
          <w:color w:val="000000"/>
        </w:rPr>
        <w:t xml:space="preserve"> Law 4685/2020 on the modernization of the environmental legislation incorporated into Greek legislation, Directives (EU) 2018/844 and 2019/692 which amongst others provides for the National Waste Management Plan (NWMP). (Sotirchou, n.d.) and Law 4736/2020 aligning with the European Green Deal</w:t>
      </w:r>
    </w:p>
    <w:p w14:paraId="59A95BC5" w14:textId="77777777" w:rsidR="00C11D33" w:rsidRPr="00C11D33" w:rsidRDefault="00C11D33" w:rsidP="00C11D33">
      <w:pPr>
        <w:numPr>
          <w:ilvl w:val="0"/>
          <w:numId w:val="9"/>
        </w:numPr>
        <w:spacing w:after="0" w:line="240" w:lineRule="auto"/>
        <w:jc w:val="both"/>
        <w:textAlignment w:val="baseline"/>
        <w:rPr>
          <w:rFonts w:eastAsia="Times New Roman"/>
          <w:color w:val="000000"/>
        </w:rPr>
      </w:pPr>
      <w:hyperlink r:id="rId9" w:history="1">
        <w:r w:rsidRPr="00C11D33">
          <w:rPr>
            <w:rFonts w:eastAsia="Times New Roman"/>
            <w:b/>
            <w:bCs/>
            <w:color w:val="6A7337"/>
            <w:u w:val="single"/>
          </w:rPr>
          <w:t>Climate law and NECP 2019</w:t>
        </w:r>
      </w:hyperlink>
      <w:r w:rsidRPr="00C11D33">
        <w:rPr>
          <w:rFonts w:eastAsia="Times New Roman"/>
          <w:b/>
          <w:bCs/>
          <w:color w:val="6A7337"/>
        </w:rPr>
        <w:t>;  Law - 4936/2022</w:t>
      </w:r>
      <w:r w:rsidRPr="00C11D33">
        <w:rPr>
          <w:rFonts w:eastAsia="Times New Roman"/>
          <w:color w:val="0A5293"/>
        </w:rPr>
        <w:t xml:space="preserve"> </w:t>
      </w:r>
      <w:r w:rsidRPr="00C11D33">
        <w:rPr>
          <w:rFonts w:eastAsia="Times New Roman"/>
          <w:color w:val="404040"/>
        </w:rPr>
        <w:t>The laws set out targets to fight climate change and reduce the country’s reliance on fossil fuels, affecting each industry within the country.</w:t>
      </w:r>
    </w:p>
    <w:p w14:paraId="51326FE7" w14:textId="77777777" w:rsidR="00C11D33" w:rsidRPr="00C11D33" w:rsidRDefault="00C11D33" w:rsidP="00C11D33">
      <w:pPr>
        <w:numPr>
          <w:ilvl w:val="0"/>
          <w:numId w:val="10"/>
        </w:numPr>
        <w:spacing w:after="0" w:line="240" w:lineRule="auto"/>
        <w:jc w:val="both"/>
        <w:textAlignment w:val="baseline"/>
        <w:rPr>
          <w:rFonts w:eastAsia="Times New Roman"/>
          <w:b/>
          <w:bCs/>
          <w:color w:val="6A7337"/>
        </w:rPr>
      </w:pPr>
      <w:hyperlink r:id="rId10" w:history="1">
        <w:r w:rsidRPr="00C11D33">
          <w:rPr>
            <w:rFonts w:eastAsia="Times New Roman"/>
            <w:b/>
            <w:bCs/>
            <w:color w:val="6A7337"/>
            <w:u w:val="single"/>
          </w:rPr>
          <w:t>Environmental legal framework</w:t>
        </w:r>
      </w:hyperlink>
      <w:r w:rsidRPr="00C11D33">
        <w:rPr>
          <w:rFonts w:eastAsia="Times New Roman"/>
          <w:b/>
          <w:bCs/>
          <w:color w:val="6A7337"/>
        </w:rPr>
        <w:t> </w:t>
      </w:r>
    </w:p>
    <w:p w14:paraId="16FBDADF" w14:textId="77777777" w:rsidR="00C11D33" w:rsidRPr="00C11D33" w:rsidRDefault="00C11D33" w:rsidP="00C11D33">
      <w:pPr>
        <w:numPr>
          <w:ilvl w:val="0"/>
          <w:numId w:val="11"/>
        </w:numPr>
        <w:spacing w:after="0" w:line="240" w:lineRule="auto"/>
        <w:jc w:val="both"/>
        <w:textAlignment w:val="baseline"/>
        <w:rPr>
          <w:rFonts w:eastAsia="Times New Roman"/>
          <w:b/>
          <w:bCs/>
          <w:color w:val="6A7337"/>
          <w:u w:val="single"/>
        </w:rPr>
      </w:pPr>
      <w:hyperlink r:id="rId11" w:history="1">
        <w:r w:rsidRPr="00C11D33">
          <w:rPr>
            <w:rFonts w:eastAsia="Times New Roman"/>
            <w:b/>
            <w:bCs/>
            <w:color w:val="6A7337"/>
            <w:u w:val="single"/>
          </w:rPr>
          <w:t xml:space="preserve">Santorini Rodes Chania and Athens Destination </w:t>
        </w:r>
        <w:proofErr w:type="spellStart"/>
        <w:r w:rsidRPr="00C11D33">
          <w:rPr>
            <w:rFonts w:eastAsia="Times New Roman"/>
            <w:b/>
            <w:bCs/>
            <w:color w:val="6A7337"/>
            <w:u w:val="single"/>
          </w:rPr>
          <w:t>Managemetn</w:t>
        </w:r>
        <w:proofErr w:type="spellEnd"/>
        <w:r w:rsidRPr="00C11D33">
          <w:rPr>
            <w:rFonts w:eastAsia="Times New Roman"/>
            <w:b/>
            <w:bCs/>
            <w:color w:val="6A7337"/>
            <w:u w:val="single"/>
          </w:rPr>
          <w:t xml:space="preserve"> P</w:t>
        </w:r>
      </w:hyperlink>
      <w:r w:rsidRPr="00C11D33">
        <w:rPr>
          <w:rFonts w:eastAsia="Times New Roman"/>
          <w:b/>
          <w:bCs/>
          <w:color w:val="6A7337"/>
          <w:u w:val="single"/>
        </w:rPr>
        <w:t>lanning</w:t>
      </w:r>
    </w:p>
    <w:p w14:paraId="57084A58" w14:textId="77777777" w:rsidR="00C11D33" w:rsidRPr="00C11D33" w:rsidRDefault="00C11D33" w:rsidP="00C11D33">
      <w:pPr>
        <w:numPr>
          <w:ilvl w:val="0"/>
          <w:numId w:val="12"/>
        </w:numPr>
        <w:spacing w:after="0" w:line="240" w:lineRule="auto"/>
        <w:jc w:val="both"/>
        <w:textAlignment w:val="baseline"/>
        <w:rPr>
          <w:rFonts w:eastAsia="Times New Roman"/>
          <w:color w:val="000000"/>
        </w:rPr>
      </w:pPr>
      <w:r w:rsidRPr="00C11D33">
        <w:rPr>
          <w:rFonts w:eastAsia="Times New Roman"/>
          <w:color w:val="000000"/>
        </w:rPr>
        <w:t xml:space="preserve">The Greek </w:t>
      </w:r>
      <w:hyperlink r:id="rId12" w:history="1">
        <w:r w:rsidRPr="00C11D33">
          <w:rPr>
            <w:rFonts w:eastAsia="Times New Roman"/>
            <w:b/>
            <w:bCs/>
            <w:color w:val="6A7337"/>
            <w:u w:val="single"/>
          </w:rPr>
          <w:t>National Strategy for Adaptation to Climate Change</w:t>
        </w:r>
      </w:hyperlink>
      <w:r w:rsidRPr="00C11D33">
        <w:rPr>
          <w:rFonts w:eastAsia="Times New Roman"/>
          <w:color w:val="000000"/>
        </w:rPr>
        <w:t xml:space="preserve"> (NAS)</w:t>
      </w:r>
    </w:p>
    <w:p w14:paraId="7418E7AF" w14:textId="77777777" w:rsidR="00C11D33" w:rsidRPr="00C11D33" w:rsidRDefault="00C11D33" w:rsidP="00C11D33">
      <w:pPr>
        <w:numPr>
          <w:ilvl w:val="0"/>
          <w:numId w:val="13"/>
        </w:numPr>
        <w:spacing w:after="0" w:line="240" w:lineRule="auto"/>
        <w:jc w:val="both"/>
        <w:textAlignment w:val="baseline"/>
        <w:rPr>
          <w:rFonts w:eastAsia="Times New Roman"/>
          <w:color w:val="000000"/>
        </w:rPr>
      </w:pPr>
      <w:r w:rsidRPr="00C11D33">
        <w:rPr>
          <w:rFonts w:eastAsia="Times New Roman"/>
          <w:color w:val="000000"/>
        </w:rPr>
        <w:t xml:space="preserve">Sustainable Greece and </w:t>
      </w:r>
      <w:hyperlink r:id="rId13" w:history="1">
        <w:r w:rsidRPr="00C11D33">
          <w:rPr>
            <w:rFonts w:eastAsia="Times New Roman"/>
            <w:b/>
            <w:bCs/>
            <w:color w:val="6A7337"/>
            <w:u w:val="single"/>
          </w:rPr>
          <w:t>Greek Sustainability Code</w:t>
        </w:r>
      </w:hyperlink>
    </w:p>
    <w:p w14:paraId="7A7D1CFB" w14:textId="77777777" w:rsidR="00C11D33" w:rsidRPr="00C11D33" w:rsidRDefault="00C11D33" w:rsidP="00C11D33">
      <w:pPr>
        <w:numPr>
          <w:ilvl w:val="0"/>
          <w:numId w:val="14"/>
        </w:numPr>
        <w:spacing w:after="0" w:line="240" w:lineRule="auto"/>
        <w:jc w:val="both"/>
        <w:textAlignment w:val="baseline"/>
        <w:rPr>
          <w:rFonts w:eastAsia="Times New Roman"/>
          <w:color w:val="000000"/>
        </w:rPr>
      </w:pPr>
      <w:hyperlink r:id="rId14" w:history="1">
        <w:r w:rsidRPr="00C11D33">
          <w:rPr>
            <w:rFonts w:eastAsia="Times New Roman"/>
            <w:color w:val="6A7337"/>
            <w:u w:val="single"/>
          </w:rPr>
          <w:t>Strategic Plan for tourism Development</w:t>
        </w:r>
      </w:hyperlink>
      <w:r w:rsidRPr="00C11D33">
        <w:rPr>
          <w:rFonts w:eastAsia="Times New Roman"/>
          <w:color w:val="000000"/>
        </w:rPr>
        <w:t xml:space="preserve"> </w:t>
      </w:r>
      <w:r w:rsidRPr="00C11D33">
        <w:rPr>
          <w:rFonts w:eastAsia="Times New Roman"/>
          <w:color w:val="404040"/>
        </w:rPr>
        <w:t>which is aligned with the UN SDGs and the European Recovery Fund (ERF)</w:t>
      </w:r>
    </w:p>
    <w:p w14:paraId="2CCDC57E" w14:textId="77777777" w:rsidR="00C11D33" w:rsidRPr="00C11D33" w:rsidRDefault="00C11D33" w:rsidP="00C11D33">
      <w:pPr>
        <w:numPr>
          <w:ilvl w:val="0"/>
          <w:numId w:val="15"/>
        </w:numPr>
        <w:spacing w:after="0" w:line="240" w:lineRule="auto"/>
        <w:jc w:val="both"/>
        <w:textAlignment w:val="baseline"/>
        <w:rPr>
          <w:rFonts w:eastAsia="Times New Roman"/>
          <w:color w:val="000000"/>
        </w:rPr>
      </w:pPr>
      <w:hyperlink r:id="rId15" w:history="1">
        <w:r w:rsidRPr="00C11D33">
          <w:rPr>
            <w:rFonts w:eastAsia="Times New Roman"/>
            <w:color w:val="CC9900"/>
            <w:u w:val="single"/>
          </w:rPr>
          <w:t>Greece 2.0 – National Recovery and Resilience Plan</w:t>
        </w:r>
      </w:hyperlink>
      <w:r w:rsidRPr="00C11D33">
        <w:rPr>
          <w:rFonts w:eastAsia="Times New Roman"/>
          <w:color w:val="0A5293"/>
        </w:rPr>
        <w:t xml:space="preserve"> (NRRP)</w:t>
      </w:r>
    </w:p>
    <w:p w14:paraId="6D1E336F" w14:textId="77777777" w:rsidR="00C11D33" w:rsidRPr="00C11D33" w:rsidRDefault="00C11D33" w:rsidP="00C11D33">
      <w:pPr>
        <w:numPr>
          <w:ilvl w:val="0"/>
          <w:numId w:val="16"/>
        </w:numPr>
        <w:spacing w:after="0" w:line="240" w:lineRule="auto"/>
        <w:jc w:val="both"/>
        <w:textAlignment w:val="baseline"/>
        <w:rPr>
          <w:rFonts w:eastAsia="Times New Roman"/>
          <w:color w:val="000000"/>
        </w:rPr>
      </w:pPr>
      <w:hyperlink r:id="rId16" w:history="1">
        <w:r w:rsidRPr="00C11D33">
          <w:rPr>
            <w:rFonts w:eastAsia="Times New Roman"/>
            <w:color w:val="CC9900"/>
            <w:u w:val="single"/>
          </w:rPr>
          <w:t>INSETE Tourism Strategy and Action Plan for 2030</w:t>
        </w:r>
      </w:hyperlink>
    </w:p>
    <w:p w14:paraId="3AA82029" w14:textId="77777777" w:rsidR="00C11D33" w:rsidRPr="00C11D33" w:rsidRDefault="00C11D33" w:rsidP="00C11D33">
      <w:pPr>
        <w:spacing w:after="0" w:line="240" w:lineRule="auto"/>
        <w:rPr>
          <w:rFonts w:eastAsia="Times New Roman"/>
          <w:sz w:val="24"/>
          <w:szCs w:val="24"/>
        </w:rPr>
      </w:pPr>
      <w:r w:rsidRPr="00C11D33">
        <w:rPr>
          <w:rFonts w:eastAsia="Times New Roman"/>
          <w:sz w:val="24"/>
          <w:szCs w:val="24"/>
        </w:rPr>
        <w:br/>
      </w:r>
    </w:p>
    <w:p w14:paraId="5EE6A207" w14:textId="77777777" w:rsidR="00C11D33" w:rsidRPr="00C11D33" w:rsidRDefault="00C11D33" w:rsidP="00C11D33">
      <w:pPr>
        <w:numPr>
          <w:ilvl w:val="0"/>
          <w:numId w:val="18"/>
        </w:numPr>
        <w:spacing w:after="0" w:line="240" w:lineRule="auto"/>
        <w:jc w:val="both"/>
        <w:textAlignment w:val="baseline"/>
        <w:rPr>
          <w:rFonts w:eastAsia="Times New Roman"/>
          <w:b/>
          <w:bCs/>
          <w:i/>
          <w:iCs/>
          <w:color w:val="000000"/>
        </w:rPr>
      </w:pPr>
      <w:r w:rsidRPr="00C11D33">
        <w:rPr>
          <w:rFonts w:eastAsia="Times New Roman"/>
          <w:b/>
          <w:bCs/>
          <w:i/>
          <w:iCs/>
          <w:color w:val="000000"/>
        </w:rPr>
        <w:t>European legislation </w:t>
      </w:r>
    </w:p>
    <w:p w14:paraId="50E2DE47" w14:textId="77777777" w:rsidR="00C11D33" w:rsidRPr="00C11D33" w:rsidRDefault="00C11D33" w:rsidP="00C11D33">
      <w:pPr>
        <w:numPr>
          <w:ilvl w:val="1"/>
          <w:numId w:val="17"/>
        </w:numPr>
        <w:spacing w:after="0" w:line="240" w:lineRule="auto"/>
        <w:ind w:left="280"/>
        <w:jc w:val="both"/>
        <w:textAlignment w:val="baseline"/>
        <w:rPr>
          <w:rFonts w:eastAsia="Times New Roman"/>
          <w:color w:val="000000"/>
        </w:rPr>
      </w:pPr>
      <w:r w:rsidRPr="00C11D33">
        <w:rPr>
          <w:rFonts w:eastAsia="Times New Roman"/>
          <w:color w:val="000000"/>
        </w:rPr>
        <w:t>European Green Deal</w:t>
      </w:r>
    </w:p>
    <w:p w14:paraId="2A762DAD" w14:textId="77777777" w:rsidR="00C11D33" w:rsidRPr="00C11D33" w:rsidRDefault="00C11D33" w:rsidP="00C11D33">
      <w:pPr>
        <w:numPr>
          <w:ilvl w:val="1"/>
          <w:numId w:val="17"/>
        </w:numPr>
        <w:spacing w:after="0" w:line="240" w:lineRule="auto"/>
        <w:ind w:left="280"/>
        <w:jc w:val="both"/>
        <w:textAlignment w:val="baseline"/>
        <w:rPr>
          <w:rFonts w:eastAsia="Times New Roman"/>
          <w:color w:val="000000"/>
        </w:rPr>
      </w:pPr>
      <w:r w:rsidRPr="00C11D33">
        <w:rPr>
          <w:rFonts w:eastAsia="Times New Roman"/>
          <w:color w:val="000000"/>
        </w:rPr>
        <w:t>The Climate Law and ‘Fit for 55’</w:t>
      </w:r>
    </w:p>
    <w:p w14:paraId="12C2FE32" w14:textId="77777777" w:rsidR="00C11D33" w:rsidRPr="00C11D33" w:rsidRDefault="00C11D33" w:rsidP="00C11D33">
      <w:pPr>
        <w:numPr>
          <w:ilvl w:val="1"/>
          <w:numId w:val="17"/>
        </w:numPr>
        <w:spacing w:after="0" w:line="240" w:lineRule="auto"/>
        <w:ind w:left="280"/>
        <w:jc w:val="both"/>
        <w:textAlignment w:val="baseline"/>
        <w:rPr>
          <w:rFonts w:eastAsia="Times New Roman"/>
          <w:color w:val="000000"/>
        </w:rPr>
      </w:pPr>
      <w:r w:rsidRPr="00C11D33">
        <w:rPr>
          <w:rFonts w:eastAsia="Times New Roman"/>
          <w:color w:val="000000"/>
        </w:rPr>
        <w:t>EU Taxonomy - classification system establishing a list of environmentally sustainable economic activities, providing companies, investors, and policymakers with appropriate definitions for which economic activities can be considered environmentally sustainable</w:t>
      </w:r>
    </w:p>
    <w:p w14:paraId="5D9E8E6B" w14:textId="77777777" w:rsidR="00C11D33" w:rsidRPr="00C11D33" w:rsidRDefault="00C11D33" w:rsidP="00C11D33">
      <w:pPr>
        <w:numPr>
          <w:ilvl w:val="1"/>
          <w:numId w:val="17"/>
        </w:numPr>
        <w:spacing w:after="0" w:line="240" w:lineRule="auto"/>
        <w:ind w:left="280"/>
        <w:jc w:val="both"/>
        <w:textAlignment w:val="baseline"/>
        <w:rPr>
          <w:rFonts w:eastAsia="Times New Roman"/>
          <w:color w:val="000000"/>
        </w:rPr>
      </w:pPr>
      <w:r w:rsidRPr="00C11D33">
        <w:rPr>
          <w:rFonts w:eastAsia="Times New Roman"/>
          <w:color w:val="000000"/>
        </w:rPr>
        <w:t>EU Corporate Sustainability Reporting Directive (CSRD)</w:t>
      </w:r>
    </w:p>
    <w:p w14:paraId="26CA78F0" w14:textId="77777777" w:rsidR="00C11D33" w:rsidRPr="00C11D33" w:rsidRDefault="00C11D33" w:rsidP="00C11D33">
      <w:pPr>
        <w:numPr>
          <w:ilvl w:val="1"/>
          <w:numId w:val="17"/>
        </w:numPr>
        <w:spacing w:after="0" w:line="240" w:lineRule="auto"/>
        <w:ind w:left="280"/>
        <w:jc w:val="both"/>
        <w:textAlignment w:val="baseline"/>
        <w:rPr>
          <w:rFonts w:eastAsia="Times New Roman"/>
          <w:color w:val="000000"/>
        </w:rPr>
      </w:pPr>
      <w:r w:rsidRPr="00C11D33">
        <w:rPr>
          <w:rFonts w:eastAsia="Times New Roman"/>
          <w:color w:val="000000"/>
        </w:rPr>
        <w:t>EU Sustainable Finance Disclosure Regulation (SFDR)</w:t>
      </w:r>
    </w:p>
    <w:p w14:paraId="408E4F67" w14:textId="77777777" w:rsidR="00C11D33" w:rsidRPr="00C11D33" w:rsidRDefault="00C11D33" w:rsidP="00C11D33">
      <w:pPr>
        <w:numPr>
          <w:ilvl w:val="1"/>
          <w:numId w:val="17"/>
        </w:numPr>
        <w:spacing w:after="0" w:line="240" w:lineRule="auto"/>
        <w:ind w:left="280"/>
        <w:jc w:val="both"/>
        <w:textAlignment w:val="baseline"/>
        <w:rPr>
          <w:rFonts w:eastAsia="Times New Roman"/>
          <w:color w:val="000000"/>
        </w:rPr>
      </w:pPr>
      <w:r w:rsidRPr="00C11D33">
        <w:rPr>
          <w:rFonts w:eastAsia="Times New Roman"/>
          <w:color w:val="000000"/>
        </w:rPr>
        <w:t>EU Directive 2019/904 on Single Use Plastics and the EU Directive on packaging waste</w:t>
      </w:r>
    </w:p>
    <w:p w14:paraId="2E88EF72" w14:textId="65B5C689" w:rsidR="00C11D33" w:rsidRPr="00C11D33" w:rsidRDefault="00C11D33" w:rsidP="00C11D33">
      <w:pPr>
        <w:spacing w:after="0" w:line="240" w:lineRule="auto"/>
        <w:rPr>
          <w:rFonts w:eastAsia="Times New Roman"/>
          <w:sz w:val="24"/>
          <w:szCs w:val="24"/>
        </w:rPr>
      </w:pPr>
      <w:r w:rsidRPr="00C11D33">
        <w:rPr>
          <w:rFonts w:eastAsia="Times New Roman"/>
          <w:sz w:val="24"/>
          <w:szCs w:val="24"/>
        </w:rPr>
        <w:br/>
      </w:r>
    </w:p>
    <w:p w14:paraId="5656B7C3" w14:textId="77777777" w:rsidR="00C11D33" w:rsidRPr="00C11D33" w:rsidRDefault="00C11D33" w:rsidP="00C11D33">
      <w:pPr>
        <w:numPr>
          <w:ilvl w:val="0"/>
          <w:numId w:val="19"/>
        </w:numPr>
        <w:spacing w:after="0" w:line="240" w:lineRule="auto"/>
        <w:jc w:val="both"/>
        <w:textAlignment w:val="baseline"/>
        <w:rPr>
          <w:rFonts w:eastAsia="Times New Roman"/>
          <w:b/>
          <w:bCs/>
          <w:i/>
          <w:iCs/>
          <w:color w:val="000000"/>
        </w:rPr>
      </w:pPr>
      <w:r w:rsidRPr="00C11D33">
        <w:rPr>
          <w:rFonts w:eastAsia="Times New Roman"/>
          <w:b/>
          <w:bCs/>
          <w:i/>
          <w:iCs/>
          <w:color w:val="000000"/>
        </w:rPr>
        <w:t>Are there any vocational training programs for rural tourism in your country?</w:t>
      </w:r>
    </w:p>
    <w:p w14:paraId="57D49B64" w14:textId="77777777" w:rsidR="00C11D33" w:rsidRPr="00C11D33" w:rsidRDefault="00C11D33" w:rsidP="00C11D33">
      <w:pPr>
        <w:spacing w:after="0" w:line="240" w:lineRule="auto"/>
        <w:rPr>
          <w:rFonts w:eastAsia="Times New Roman"/>
          <w:sz w:val="24"/>
          <w:szCs w:val="24"/>
        </w:rPr>
      </w:pPr>
    </w:p>
    <w:p w14:paraId="125A2638"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 xml:space="preserve">There are no </w:t>
      </w:r>
      <w:proofErr w:type="spellStart"/>
      <w:r w:rsidRPr="00C11D33">
        <w:rPr>
          <w:rFonts w:eastAsia="Times New Roman"/>
          <w:color w:val="000000"/>
          <w:shd w:val="clear" w:color="auto" w:fill="FFFFFF"/>
        </w:rPr>
        <w:t>publically</w:t>
      </w:r>
      <w:proofErr w:type="spellEnd"/>
      <w:r w:rsidRPr="00C11D33">
        <w:rPr>
          <w:rFonts w:eastAsia="Times New Roman"/>
          <w:color w:val="000000"/>
          <w:shd w:val="clear" w:color="auto" w:fill="FFFFFF"/>
        </w:rPr>
        <w:t xml:space="preserve"> funded or freely offered vocational training programs for rural tourism available in </w:t>
      </w:r>
      <w:proofErr w:type="gramStart"/>
      <w:r w:rsidRPr="00C11D33">
        <w:rPr>
          <w:rFonts w:eastAsia="Times New Roman"/>
          <w:color w:val="000000"/>
          <w:shd w:val="clear" w:color="auto" w:fill="FFFFFF"/>
        </w:rPr>
        <w:t>Greece .</w:t>
      </w:r>
      <w:proofErr w:type="gramEnd"/>
      <w:r w:rsidRPr="00C11D33">
        <w:rPr>
          <w:rFonts w:eastAsia="Times New Roman"/>
          <w:color w:val="000000"/>
          <w:shd w:val="clear" w:color="auto" w:fill="FFFFFF"/>
        </w:rPr>
        <w:t xml:space="preserve"> But there are training courses that are offered upon membership to the </w:t>
      </w:r>
      <w:hyperlink r:id="rId17" w:history="1">
        <w:proofErr w:type="spellStart"/>
        <w:r w:rsidRPr="00C11D33">
          <w:rPr>
            <w:rFonts w:eastAsia="Times New Roman"/>
            <w:color w:val="CC9900"/>
            <w:u w:val="single"/>
            <w:shd w:val="clear" w:color="auto" w:fill="FFFFFF"/>
          </w:rPr>
          <w:t>epaithros</w:t>
        </w:r>
        <w:proofErr w:type="spellEnd"/>
        <w:r w:rsidRPr="00C11D33">
          <w:rPr>
            <w:rFonts w:eastAsia="Times New Roman"/>
            <w:color w:val="CC9900"/>
            <w:u w:val="single"/>
            <w:shd w:val="clear" w:color="auto" w:fill="FFFFFF"/>
          </w:rPr>
          <w:t xml:space="preserve"> Rural tourism cluster</w:t>
        </w:r>
      </w:hyperlink>
      <w:r w:rsidRPr="00C11D33">
        <w:rPr>
          <w:rFonts w:eastAsia="Times New Roman"/>
          <w:color w:val="000000"/>
          <w:shd w:val="clear" w:color="auto" w:fill="FFFFFF"/>
        </w:rPr>
        <w:t>.  </w:t>
      </w:r>
    </w:p>
    <w:p w14:paraId="2778F27C" w14:textId="77777777" w:rsidR="00C11D33" w:rsidRPr="00C11D33" w:rsidRDefault="00C11D33" w:rsidP="00C11D33">
      <w:pPr>
        <w:spacing w:after="0" w:line="240" w:lineRule="auto"/>
        <w:rPr>
          <w:rFonts w:eastAsia="Times New Roman"/>
          <w:sz w:val="24"/>
          <w:szCs w:val="24"/>
        </w:rPr>
      </w:pPr>
    </w:p>
    <w:p w14:paraId="65FB451A"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 xml:space="preserve">In addition, there are private initiatives such as the implementation of 30hours self-funded seminars by the </w:t>
      </w:r>
      <w:hyperlink r:id="rId18" w:history="1">
        <w:r w:rsidRPr="00C11D33">
          <w:rPr>
            <w:rFonts w:eastAsia="Times New Roman"/>
            <w:color w:val="CC9900"/>
            <w:u w:val="single"/>
            <w:shd w:val="clear" w:color="auto" w:fill="FFFFFF"/>
          </w:rPr>
          <w:t>American Farm School of Thessaloniki</w:t>
        </w:r>
      </w:hyperlink>
      <w:r w:rsidRPr="00C11D33">
        <w:rPr>
          <w:rFonts w:eastAsia="Times New Roman"/>
          <w:color w:val="000000"/>
          <w:shd w:val="clear" w:color="auto" w:fill="FFFFFF"/>
        </w:rPr>
        <w:t xml:space="preserve"> which are addressed exclusively to interested parties/beneficiaries who want to improve their knowledge on issues related to </w:t>
      </w:r>
      <w:proofErr w:type="spellStart"/>
      <w:r w:rsidRPr="00C11D33">
        <w:rPr>
          <w:rFonts w:eastAsia="Times New Roman"/>
          <w:color w:val="000000"/>
          <w:shd w:val="clear" w:color="auto" w:fill="FFFFFF"/>
        </w:rPr>
        <w:t>agro</w:t>
      </w:r>
      <w:proofErr w:type="spellEnd"/>
      <w:r w:rsidRPr="00C11D33">
        <w:rPr>
          <w:rFonts w:eastAsia="Times New Roman"/>
          <w:color w:val="000000"/>
          <w:shd w:val="clear" w:color="auto" w:fill="FFFFFF"/>
        </w:rPr>
        <w:t>-tourism and rural tourism. The participation cost is 250€ and the successful completion of the training may lead to theoretical examination and certification as Agrotourism Facility Manager. </w:t>
      </w:r>
    </w:p>
    <w:p w14:paraId="7396F047" w14:textId="77777777" w:rsidR="00C11D33" w:rsidRPr="00C11D33" w:rsidRDefault="00C11D33" w:rsidP="00C11D33">
      <w:pPr>
        <w:spacing w:after="0" w:line="240" w:lineRule="auto"/>
        <w:rPr>
          <w:rFonts w:eastAsia="Times New Roman"/>
          <w:sz w:val="24"/>
          <w:szCs w:val="24"/>
        </w:rPr>
      </w:pPr>
    </w:p>
    <w:p w14:paraId="008CBAF9"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 xml:space="preserve">Complementarily, the Ministry of Tourism organizes the implementation of training programmes aimed at employees and temporarily unemployed people who are employed in the tourism sector, aiming at the development of qualified human resources, the enrichment of their knowledge and skills, the enhancement of the adaptability of businesses and professionals to the modern requirements of the tourism market, the improvement of the level of services provided and the competitiveness of the Greek tourism sector. Those seminars are also accessible by people that work </w:t>
      </w:r>
      <w:proofErr w:type="spellStart"/>
      <w:r w:rsidRPr="00C11D33">
        <w:rPr>
          <w:rFonts w:eastAsia="Times New Roman"/>
          <w:color w:val="000000"/>
          <w:shd w:val="clear" w:color="auto" w:fill="FFFFFF"/>
        </w:rPr>
        <w:t>regularely</w:t>
      </w:r>
      <w:proofErr w:type="spellEnd"/>
      <w:r w:rsidRPr="00C11D33">
        <w:rPr>
          <w:rFonts w:eastAsia="Times New Roman"/>
          <w:color w:val="000000"/>
          <w:shd w:val="clear" w:color="auto" w:fill="FFFFFF"/>
        </w:rPr>
        <w:t xml:space="preserve"> or on a temporary basis </w:t>
      </w:r>
      <w:r w:rsidRPr="00C11D33">
        <w:rPr>
          <w:rFonts w:eastAsia="Times New Roman"/>
          <w:color w:val="000000"/>
          <w:shd w:val="clear" w:color="auto" w:fill="FFFFFF"/>
        </w:rPr>
        <w:lastRenderedPageBreak/>
        <w:t>in rural tourism facilities. The implementation of rapid seminars is also planned to enrich the specific skills of the human resources involved in the tourism sector. Those seminars/training programmes focus on 6 directions/specialisations </w:t>
      </w:r>
    </w:p>
    <w:p w14:paraId="31ED9A94" w14:textId="77777777" w:rsidR="00C11D33" w:rsidRPr="00C11D33" w:rsidRDefault="00C11D33" w:rsidP="00C11D33">
      <w:pPr>
        <w:numPr>
          <w:ilvl w:val="0"/>
          <w:numId w:val="20"/>
        </w:numPr>
        <w:spacing w:after="0" w:line="240" w:lineRule="auto"/>
        <w:jc w:val="both"/>
        <w:textAlignment w:val="baseline"/>
        <w:rPr>
          <w:rFonts w:eastAsia="Times New Roman"/>
          <w:color w:val="000000"/>
        </w:rPr>
      </w:pPr>
      <w:r w:rsidRPr="00C11D33">
        <w:rPr>
          <w:rFonts w:eastAsia="Times New Roman"/>
          <w:color w:val="000000"/>
          <w:shd w:val="clear" w:color="auto" w:fill="FFFFFF"/>
        </w:rPr>
        <w:t>culinary art</w:t>
      </w:r>
    </w:p>
    <w:p w14:paraId="034FFB7C" w14:textId="77777777" w:rsidR="00C11D33" w:rsidRPr="00C11D33" w:rsidRDefault="00C11D33" w:rsidP="00C11D33">
      <w:pPr>
        <w:numPr>
          <w:ilvl w:val="0"/>
          <w:numId w:val="20"/>
        </w:numPr>
        <w:spacing w:after="0" w:line="240" w:lineRule="auto"/>
        <w:jc w:val="both"/>
        <w:textAlignment w:val="baseline"/>
        <w:rPr>
          <w:rFonts w:eastAsia="Times New Roman"/>
          <w:color w:val="000000"/>
        </w:rPr>
      </w:pPr>
      <w:r w:rsidRPr="00C11D33">
        <w:rPr>
          <w:rFonts w:eastAsia="Times New Roman"/>
          <w:color w:val="000000"/>
          <w:shd w:val="clear" w:color="auto" w:fill="FFFFFF"/>
        </w:rPr>
        <w:t>pastry art</w:t>
      </w:r>
    </w:p>
    <w:p w14:paraId="2E6F6940" w14:textId="77777777" w:rsidR="00C11D33" w:rsidRPr="00C11D33" w:rsidRDefault="00C11D33" w:rsidP="00C11D33">
      <w:pPr>
        <w:numPr>
          <w:ilvl w:val="0"/>
          <w:numId w:val="20"/>
        </w:numPr>
        <w:spacing w:after="0" w:line="240" w:lineRule="auto"/>
        <w:jc w:val="both"/>
        <w:textAlignment w:val="baseline"/>
        <w:rPr>
          <w:rFonts w:eastAsia="Times New Roman"/>
          <w:color w:val="000000"/>
        </w:rPr>
      </w:pPr>
      <w:r w:rsidRPr="00C11D33">
        <w:rPr>
          <w:rFonts w:eastAsia="Times New Roman"/>
          <w:color w:val="000000"/>
          <w:shd w:val="clear" w:color="auto" w:fill="FFFFFF"/>
        </w:rPr>
        <w:t>reception services </w:t>
      </w:r>
    </w:p>
    <w:p w14:paraId="032589FF" w14:textId="77777777" w:rsidR="00C11D33" w:rsidRPr="00C11D33" w:rsidRDefault="00C11D33" w:rsidP="00C11D33">
      <w:pPr>
        <w:numPr>
          <w:ilvl w:val="0"/>
          <w:numId w:val="20"/>
        </w:numPr>
        <w:spacing w:after="0" w:line="240" w:lineRule="auto"/>
        <w:jc w:val="both"/>
        <w:textAlignment w:val="baseline"/>
        <w:rPr>
          <w:rFonts w:eastAsia="Times New Roman"/>
          <w:color w:val="000000"/>
        </w:rPr>
      </w:pPr>
      <w:r w:rsidRPr="00C11D33">
        <w:rPr>
          <w:rFonts w:eastAsia="Times New Roman"/>
          <w:color w:val="000000"/>
          <w:shd w:val="clear" w:color="auto" w:fill="FFFFFF"/>
        </w:rPr>
        <w:t>catering</w:t>
      </w:r>
    </w:p>
    <w:p w14:paraId="522B9DEA" w14:textId="77777777" w:rsidR="00C11D33" w:rsidRPr="00C11D33" w:rsidRDefault="00C11D33" w:rsidP="00C11D33">
      <w:pPr>
        <w:numPr>
          <w:ilvl w:val="0"/>
          <w:numId w:val="20"/>
        </w:numPr>
        <w:spacing w:after="0" w:line="240" w:lineRule="auto"/>
        <w:jc w:val="both"/>
        <w:textAlignment w:val="baseline"/>
        <w:rPr>
          <w:rFonts w:eastAsia="Times New Roman"/>
          <w:color w:val="000000"/>
        </w:rPr>
      </w:pPr>
      <w:r w:rsidRPr="00C11D33">
        <w:rPr>
          <w:rFonts w:eastAsia="Times New Roman"/>
          <w:color w:val="000000"/>
          <w:shd w:val="clear" w:color="auto" w:fill="FFFFFF"/>
        </w:rPr>
        <w:t>hospitality</w:t>
      </w:r>
    </w:p>
    <w:p w14:paraId="6E560AE3" w14:textId="77777777" w:rsidR="00C11D33" w:rsidRPr="00C11D33" w:rsidRDefault="00C11D33" w:rsidP="00C11D33">
      <w:pPr>
        <w:numPr>
          <w:ilvl w:val="0"/>
          <w:numId w:val="20"/>
        </w:numPr>
        <w:spacing w:after="0" w:line="240" w:lineRule="auto"/>
        <w:jc w:val="both"/>
        <w:textAlignment w:val="baseline"/>
        <w:rPr>
          <w:rFonts w:eastAsia="Times New Roman"/>
          <w:color w:val="000000"/>
        </w:rPr>
      </w:pPr>
      <w:r w:rsidRPr="00C11D33">
        <w:rPr>
          <w:rFonts w:eastAsia="Times New Roman"/>
          <w:color w:val="000000"/>
          <w:shd w:val="clear" w:color="auto" w:fill="FFFFFF"/>
        </w:rPr>
        <w:t>thalassotherapy</w:t>
      </w:r>
    </w:p>
    <w:p w14:paraId="75EC9CB3" w14:textId="77777777" w:rsidR="00C11D33" w:rsidRPr="00C11D33" w:rsidRDefault="00C11D33" w:rsidP="00C11D33">
      <w:pPr>
        <w:spacing w:after="0" w:line="240" w:lineRule="auto"/>
        <w:rPr>
          <w:rFonts w:eastAsia="Times New Roman"/>
          <w:sz w:val="24"/>
          <w:szCs w:val="24"/>
        </w:rPr>
      </w:pPr>
    </w:p>
    <w:p w14:paraId="11447125"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 xml:space="preserve">INSETE </w:t>
      </w:r>
      <w:proofErr w:type="gramStart"/>
      <w:r w:rsidRPr="00C11D33">
        <w:rPr>
          <w:rFonts w:eastAsia="Times New Roman"/>
          <w:color w:val="000000"/>
          <w:shd w:val="clear" w:color="auto" w:fill="FFFFFF"/>
        </w:rPr>
        <w:t>offers  on</w:t>
      </w:r>
      <w:proofErr w:type="gramEnd"/>
      <w:r w:rsidRPr="00C11D33">
        <w:rPr>
          <w:rFonts w:eastAsia="Times New Roman"/>
          <w:color w:val="000000"/>
          <w:shd w:val="clear" w:color="auto" w:fill="FFFFFF"/>
        </w:rPr>
        <w:t xml:space="preserve"> a regular basis training courses in specific areas of interest such as </w:t>
      </w:r>
    </w:p>
    <w:p w14:paraId="09B5647F" w14:textId="77777777" w:rsidR="00C11D33" w:rsidRPr="00C11D33" w:rsidRDefault="00C11D33" w:rsidP="00C11D33">
      <w:pPr>
        <w:numPr>
          <w:ilvl w:val="0"/>
          <w:numId w:val="21"/>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Hospitality operations Management</w:t>
      </w:r>
    </w:p>
    <w:p w14:paraId="0EDD1DA1" w14:textId="77777777" w:rsidR="00C11D33" w:rsidRPr="00C11D33" w:rsidRDefault="00C11D33" w:rsidP="00C11D33">
      <w:pPr>
        <w:numPr>
          <w:ilvl w:val="0"/>
          <w:numId w:val="21"/>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HR management</w:t>
      </w:r>
    </w:p>
    <w:p w14:paraId="53C65386" w14:textId="77777777" w:rsidR="00C11D33" w:rsidRPr="00C11D33" w:rsidRDefault="00C11D33" w:rsidP="00C11D33">
      <w:pPr>
        <w:numPr>
          <w:ilvl w:val="0"/>
          <w:numId w:val="21"/>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Hospitality Sales and Marketing</w:t>
      </w:r>
    </w:p>
    <w:p w14:paraId="7A7F11B2" w14:textId="77777777" w:rsidR="00C11D33" w:rsidRPr="00C11D33" w:rsidRDefault="00C11D33" w:rsidP="00C11D33">
      <w:pPr>
        <w:numPr>
          <w:ilvl w:val="0"/>
          <w:numId w:val="21"/>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Food and Beverage</w:t>
      </w:r>
    </w:p>
    <w:p w14:paraId="77D6C795" w14:textId="77777777" w:rsidR="00C11D33" w:rsidRPr="00C11D33" w:rsidRDefault="00C11D33" w:rsidP="00C11D33">
      <w:pPr>
        <w:numPr>
          <w:ilvl w:val="0"/>
          <w:numId w:val="21"/>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Culinary arts</w:t>
      </w:r>
    </w:p>
    <w:p w14:paraId="05B38AF4" w14:textId="77777777" w:rsidR="00C11D33" w:rsidRPr="00C11D33" w:rsidRDefault="00C11D33" w:rsidP="00C11D33">
      <w:pPr>
        <w:numPr>
          <w:ilvl w:val="0"/>
          <w:numId w:val="21"/>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Personal Development</w:t>
      </w:r>
    </w:p>
    <w:p w14:paraId="53E674CD" w14:textId="77777777" w:rsidR="00C11D33" w:rsidRPr="00C11D33" w:rsidRDefault="00C11D33" w:rsidP="00C11D33">
      <w:pPr>
        <w:numPr>
          <w:ilvl w:val="0"/>
          <w:numId w:val="21"/>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Leadership and Management</w:t>
      </w:r>
    </w:p>
    <w:p w14:paraId="4B1BC539"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as well as through multiple initiatives, develops complementary training activities such as </w:t>
      </w:r>
    </w:p>
    <w:p w14:paraId="0369F301" w14:textId="77777777" w:rsidR="00C11D33" w:rsidRPr="00C11D33" w:rsidRDefault="00C11D33" w:rsidP="00C11D33">
      <w:pPr>
        <w:numPr>
          <w:ilvl w:val="0"/>
          <w:numId w:val="22"/>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 the INSETE Webinar Series which have been developed in two categories </w:t>
      </w:r>
    </w:p>
    <w:p w14:paraId="129C11EE" w14:textId="77777777" w:rsidR="00C11D33" w:rsidRPr="00C11D33" w:rsidRDefault="00C11D33" w:rsidP="00C11D33">
      <w:pPr>
        <w:numPr>
          <w:ilvl w:val="0"/>
          <w:numId w:val="23"/>
        </w:numPr>
        <w:spacing w:after="0" w:line="240" w:lineRule="auto"/>
        <w:ind w:left="1074"/>
        <w:jc w:val="both"/>
        <w:textAlignment w:val="baseline"/>
        <w:rPr>
          <w:rFonts w:eastAsia="Times New Roman"/>
          <w:color w:val="000000"/>
        </w:rPr>
      </w:pPr>
      <w:r w:rsidRPr="00C11D33">
        <w:rPr>
          <w:rFonts w:eastAsia="Times New Roman"/>
          <w:color w:val="000000"/>
          <w:shd w:val="clear" w:color="auto" w:fill="FFFFFF"/>
        </w:rPr>
        <w:t>The training Series</w:t>
      </w:r>
    </w:p>
    <w:p w14:paraId="0868A384" w14:textId="77777777" w:rsidR="00C11D33" w:rsidRPr="00C11D33" w:rsidRDefault="00C11D33" w:rsidP="00C11D33">
      <w:pPr>
        <w:numPr>
          <w:ilvl w:val="0"/>
          <w:numId w:val="23"/>
        </w:numPr>
        <w:spacing w:after="0" w:line="240" w:lineRule="auto"/>
        <w:ind w:left="1074"/>
        <w:jc w:val="both"/>
        <w:textAlignment w:val="baseline"/>
        <w:rPr>
          <w:rFonts w:eastAsia="Times New Roman"/>
          <w:color w:val="000000"/>
        </w:rPr>
      </w:pPr>
      <w:r w:rsidRPr="00C11D33">
        <w:rPr>
          <w:rFonts w:eastAsia="Times New Roman"/>
          <w:color w:val="000000"/>
          <w:shd w:val="clear" w:color="auto" w:fill="FFFFFF"/>
        </w:rPr>
        <w:t>The expert Series</w:t>
      </w:r>
    </w:p>
    <w:p w14:paraId="3155C071" w14:textId="77777777" w:rsidR="00C11D33" w:rsidRPr="00C11D33" w:rsidRDefault="00C11D33" w:rsidP="00C11D33">
      <w:pPr>
        <w:numPr>
          <w:ilvl w:val="0"/>
          <w:numId w:val="24"/>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The School on Tourism On-Tour</w:t>
      </w:r>
    </w:p>
    <w:p w14:paraId="41C47F73" w14:textId="77777777" w:rsidR="00C11D33" w:rsidRPr="00C11D33" w:rsidRDefault="00C11D33" w:rsidP="00C11D33">
      <w:pPr>
        <w:numPr>
          <w:ilvl w:val="0"/>
          <w:numId w:val="24"/>
        </w:numPr>
        <w:spacing w:after="0" w:line="240" w:lineRule="auto"/>
        <w:ind w:left="717"/>
        <w:jc w:val="both"/>
        <w:textAlignment w:val="baseline"/>
        <w:rPr>
          <w:rFonts w:eastAsia="Times New Roman"/>
          <w:color w:val="000000"/>
        </w:rPr>
      </w:pPr>
      <w:r w:rsidRPr="00C11D33">
        <w:rPr>
          <w:rFonts w:eastAsia="Times New Roman"/>
          <w:color w:val="000000"/>
          <w:shd w:val="clear" w:color="auto" w:fill="FFFFFF"/>
        </w:rPr>
        <w:t>The freely available training content INSETE Toolkit &amp; INSETE Intelligence</w:t>
      </w:r>
    </w:p>
    <w:p w14:paraId="61A83DAA" w14:textId="072BC884" w:rsidR="00C11D33" w:rsidRPr="00C11D33" w:rsidRDefault="00C11D33" w:rsidP="006253A2">
      <w:pPr>
        <w:spacing w:after="0" w:line="240" w:lineRule="auto"/>
        <w:jc w:val="both"/>
        <w:rPr>
          <w:rFonts w:eastAsia="Times New Roman"/>
          <w:sz w:val="24"/>
          <w:szCs w:val="24"/>
        </w:rPr>
      </w:pPr>
      <w:r w:rsidRPr="00C11D33">
        <w:rPr>
          <w:rFonts w:eastAsia="Times New Roman"/>
          <w:color w:val="000000"/>
          <w:shd w:val="clear" w:color="auto" w:fill="FFFFFF"/>
        </w:rPr>
        <w:t>  </w:t>
      </w:r>
      <w:r w:rsidRPr="00C11D33">
        <w:rPr>
          <w:rFonts w:eastAsia="Times New Roman"/>
          <w:sz w:val="24"/>
          <w:szCs w:val="24"/>
        </w:rPr>
        <w:br/>
      </w:r>
    </w:p>
    <w:p w14:paraId="0E528E82" w14:textId="77777777" w:rsidR="00C11D33" w:rsidRPr="00C11D33" w:rsidRDefault="00C11D33" w:rsidP="00C11D33">
      <w:pPr>
        <w:numPr>
          <w:ilvl w:val="0"/>
          <w:numId w:val="25"/>
        </w:numPr>
        <w:spacing w:after="0" w:line="240" w:lineRule="auto"/>
        <w:jc w:val="both"/>
        <w:textAlignment w:val="baseline"/>
        <w:rPr>
          <w:rFonts w:eastAsia="Times New Roman"/>
          <w:b/>
          <w:bCs/>
          <w:i/>
          <w:iCs/>
          <w:color w:val="000000"/>
        </w:rPr>
      </w:pPr>
      <w:r w:rsidRPr="00C11D33">
        <w:rPr>
          <w:rFonts w:eastAsia="Times New Roman"/>
          <w:b/>
          <w:bCs/>
          <w:i/>
          <w:iCs/>
          <w:color w:val="000000"/>
        </w:rPr>
        <w:t>What is the responsible governing body/institution for supporting rural tourism entrepreneurs/professionals in your country?</w:t>
      </w:r>
    </w:p>
    <w:p w14:paraId="1031CC59" w14:textId="77777777" w:rsidR="00C11D33" w:rsidRPr="00C11D33" w:rsidRDefault="00C11D33" w:rsidP="00C11D33">
      <w:pPr>
        <w:spacing w:after="0" w:line="240" w:lineRule="auto"/>
        <w:rPr>
          <w:rFonts w:eastAsia="Times New Roman"/>
          <w:sz w:val="24"/>
          <w:szCs w:val="24"/>
        </w:rPr>
      </w:pPr>
    </w:p>
    <w:p w14:paraId="617931DF" w14:textId="77777777" w:rsidR="00C11D33" w:rsidRPr="00C11D33" w:rsidRDefault="00C11D33" w:rsidP="00C11D33">
      <w:pPr>
        <w:spacing w:after="0" w:line="240" w:lineRule="auto"/>
        <w:ind w:left="350" w:firstLine="10"/>
        <w:jc w:val="both"/>
        <w:rPr>
          <w:rFonts w:eastAsia="Times New Roman"/>
          <w:sz w:val="24"/>
          <w:szCs w:val="24"/>
        </w:rPr>
      </w:pPr>
      <w:r w:rsidRPr="00C11D33">
        <w:rPr>
          <w:rFonts w:eastAsia="Times New Roman"/>
          <w:color w:val="000000"/>
        </w:rPr>
        <w:t>Rural tourism entrepreneurs and professionals are supported and governed by the following bodies </w:t>
      </w:r>
    </w:p>
    <w:p w14:paraId="017B130E" w14:textId="77777777" w:rsidR="00C11D33" w:rsidRPr="00C11D33" w:rsidRDefault="00C11D33" w:rsidP="00C11D33">
      <w:pPr>
        <w:numPr>
          <w:ilvl w:val="0"/>
          <w:numId w:val="26"/>
        </w:numPr>
        <w:spacing w:after="0" w:line="240" w:lineRule="auto"/>
        <w:jc w:val="both"/>
        <w:textAlignment w:val="baseline"/>
        <w:rPr>
          <w:rFonts w:eastAsia="Times New Roman"/>
          <w:color w:val="000000"/>
        </w:rPr>
      </w:pPr>
      <w:r w:rsidRPr="00C11D33">
        <w:rPr>
          <w:rFonts w:eastAsia="Times New Roman"/>
          <w:b/>
          <w:bCs/>
          <w:i/>
          <w:iCs/>
          <w:color w:val="000000"/>
        </w:rPr>
        <w:t>The</w:t>
      </w:r>
      <w:r w:rsidRPr="00C11D33">
        <w:rPr>
          <w:rFonts w:eastAsia="Times New Roman"/>
          <w:b/>
          <w:bCs/>
          <w:color w:val="000000"/>
        </w:rPr>
        <w:t xml:space="preserve"> Ministry of Rural Development and </w:t>
      </w:r>
      <w:proofErr w:type="gramStart"/>
      <w:r w:rsidRPr="00C11D33">
        <w:rPr>
          <w:rFonts w:eastAsia="Times New Roman"/>
          <w:b/>
          <w:bCs/>
          <w:color w:val="000000"/>
        </w:rPr>
        <w:t>Food</w:t>
      </w:r>
      <w:r w:rsidRPr="00C11D33">
        <w:rPr>
          <w:rFonts w:eastAsia="Times New Roman"/>
          <w:color w:val="000000"/>
        </w:rPr>
        <w:t>:</w:t>
      </w:r>
      <w:proofErr w:type="gramEnd"/>
      <w:r w:rsidRPr="00C11D33">
        <w:rPr>
          <w:rFonts w:eastAsia="Times New Roman"/>
          <w:color w:val="000000"/>
        </w:rPr>
        <w:t xml:space="preserve"> is responsible for the implementation of European initiatives for the development of rural tourism, as the main funding body through the EU Regulations and the management of LEADER funds. </w:t>
      </w:r>
    </w:p>
    <w:p w14:paraId="6996A7CC" w14:textId="77777777" w:rsidR="00C11D33" w:rsidRPr="00C11D33" w:rsidRDefault="00C11D33" w:rsidP="00C11D33">
      <w:pPr>
        <w:spacing w:after="0" w:line="240" w:lineRule="auto"/>
        <w:rPr>
          <w:rFonts w:eastAsia="Times New Roman"/>
          <w:sz w:val="24"/>
          <w:szCs w:val="24"/>
        </w:rPr>
      </w:pPr>
      <w:r w:rsidRPr="00C11D33">
        <w:rPr>
          <w:rFonts w:eastAsia="Times New Roman"/>
          <w:sz w:val="24"/>
          <w:szCs w:val="24"/>
        </w:rPr>
        <w:br/>
      </w:r>
    </w:p>
    <w:p w14:paraId="53B0214A" w14:textId="77777777" w:rsidR="00C11D33" w:rsidRPr="00C11D33" w:rsidRDefault="00C11D33" w:rsidP="00C11D33">
      <w:pPr>
        <w:numPr>
          <w:ilvl w:val="0"/>
          <w:numId w:val="27"/>
        </w:numPr>
        <w:spacing w:after="0" w:line="240" w:lineRule="auto"/>
        <w:ind w:left="1144"/>
        <w:jc w:val="both"/>
        <w:textAlignment w:val="baseline"/>
        <w:rPr>
          <w:rFonts w:eastAsia="Times New Roman"/>
          <w:color w:val="000000"/>
        </w:rPr>
      </w:pPr>
      <w:r w:rsidRPr="00C11D33">
        <w:rPr>
          <w:rFonts w:eastAsia="Times New Roman"/>
          <w:color w:val="000000"/>
        </w:rPr>
        <w:t xml:space="preserve">It provides information and financial support to individual initiatives for the establishment and operation of </w:t>
      </w:r>
      <w:proofErr w:type="spellStart"/>
      <w:r w:rsidRPr="00C11D33">
        <w:rPr>
          <w:rFonts w:eastAsia="Times New Roman"/>
          <w:color w:val="000000"/>
        </w:rPr>
        <w:t>agri</w:t>
      </w:r>
      <w:proofErr w:type="spellEnd"/>
      <w:r w:rsidRPr="00C11D33">
        <w:rPr>
          <w:rFonts w:eastAsia="Times New Roman"/>
          <w:color w:val="000000"/>
        </w:rPr>
        <w:t xml:space="preserve">-tourism units. It supports the </w:t>
      </w:r>
      <w:proofErr w:type="spellStart"/>
      <w:r w:rsidRPr="00C11D33">
        <w:rPr>
          <w:rFonts w:eastAsia="Times New Roman"/>
          <w:color w:val="000000"/>
        </w:rPr>
        <w:t>agri</w:t>
      </w:r>
      <w:proofErr w:type="spellEnd"/>
      <w:r w:rsidRPr="00C11D33">
        <w:rPr>
          <w:rFonts w:eastAsia="Times New Roman"/>
          <w:color w:val="000000"/>
        </w:rPr>
        <w:t>-tourism activities of collective bodies and local authorities.</w:t>
      </w:r>
    </w:p>
    <w:p w14:paraId="26F9F391" w14:textId="77777777" w:rsidR="00C11D33" w:rsidRPr="00C11D33" w:rsidRDefault="00C11D33" w:rsidP="00C11D33">
      <w:pPr>
        <w:numPr>
          <w:ilvl w:val="0"/>
          <w:numId w:val="27"/>
        </w:numPr>
        <w:spacing w:after="0" w:line="240" w:lineRule="auto"/>
        <w:ind w:left="1144"/>
        <w:jc w:val="both"/>
        <w:textAlignment w:val="baseline"/>
        <w:rPr>
          <w:rFonts w:eastAsia="Times New Roman"/>
          <w:color w:val="000000"/>
        </w:rPr>
      </w:pPr>
      <w:r w:rsidRPr="00C11D33">
        <w:rPr>
          <w:rFonts w:eastAsia="Times New Roman"/>
          <w:color w:val="000000"/>
        </w:rPr>
        <w:t>It provides training/advice on how to take the initiative.</w:t>
      </w:r>
    </w:p>
    <w:p w14:paraId="5E01D9CA" w14:textId="77777777" w:rsidR="00C11D33" w:rsidRPr="00C11D33" w:rsidRDefault="00C11D33" w:rsidP="00C11D33">
      <w:pPr>
        <w:spacing w:after="0" w:line="240" w:lineRule="auto"/>
        <w:ind w:left="784"/>
        <w:jc w:val="both"/>
        <w:rPr>
          <w:rFonts w:eastAsia="Times New Roman"/>
          <w:sz w:val="24"/>
          <w:szCs w:val="24"/>
        </w:rPr>
      </w:pPr>
      <w:r w:rsidRPr="00C11D33">
        <w:rPr>
          <w:rFonts w:eastAsia="Times New Roman"/>
          <w:color w:val="000000"/>
        </w:rPr>
        <w:t xml:space="preserve">Its contribution is focused on providing information, awareness and management of Community funds rather than on planning </w:t>
      </w:r>
      <w:proofErr w:type="spellStart"/>
      <w:r w:rsidRPr="00C11D33">
        <w:rPr>
          <w:rFonts w:eastAsia="Times New Roman"/>
          <w:color w:val="000000"/>
        </w:rPr>
        <w:t>agri</w:t>
      </w:r>
      <w:proofErr w:type="spellEnd"/>
      <w:r w:rsidRPr="00C11D33">
        <w:rPr>
          <w:rFonts w:eastAsia="Times New Roman"/>
          <w:color w:val="000000"/>
        </w:rPr>
        <w:t>-tourism on a national scale.</w:t>
      </w:r>
    </w:p>
    <w:p w14:paraId="080D0B9A" w14:textId="77777777" w:rsidR="00C11D33" w:rsidRPr="00C11D33" w:rsidRDefault="00C11D33" w:rsidP="00C11D33">
      <w:pPr>
        <w:spacing w:after="0" w:line="240" w:lineRule="auto"/>
        <w:rPr>
          <w:rFonts w:eastAsia="Times New Roman"/>
          <w:sz w:val="24"/>
          <w:szCs w:val="24"/>
        </w:rPr>
      </w:pPr>
      <w:r w:rsidRPr="00C11D33">
        <w:rPr>
          <w:rFonts w:eastAsia="Times New Roman"/>
          <w:sz w:val="24"/>
          <w:szCs w:val="24"/>
        </w:rPr>
        <w:br/>
      </w:r>
    </w:p>
    <w:p w14:paraId="7782D807" w14:textId="77777777" w:rsidR="00C11D33" w:rsidRPr="00C11D33" w:rsidRDefault="00C11D33" w:rsidP="00C11D33">
      <w:pPr>
        <w:numPr>
          <w:ilvl w:val="0"/>
          <w:numId w:val="28"/>
        </w:numPr>
        <w:spacing w:after="0" w:line="240" w:lineRule="auto"/>
        <w:jc w:val="both"/>
        <w:textAlignment w:val="baseline"/>
        <w:rPr>
          <w:rFonts w:eastAsia="Times New Roman"/>
          <w:color w:val="000000"/>
        </w:rPr>
      </w:pPr>
      <w:r w:rsidRPr="00C11D33">
        <w:rPr>
          <w:rFonts w:eastAsia="Times New Roman"/>
          <w:b/>
          <w:bCs/>
          <w:color w:val="000000"/>
        </w:rPr>
        <w:t>The GNTO (Greek National Tourism Organisation)</w:t>
      </w:r>
      <w:r w:rsidRPr="00C11D33">
        <w:rPr>
          <w:rFonts w:eastAsia="Times New Roman"/>
          <w:color w:val="000000"/>
        </w:rPr>
        <w:t>: sets the directions of the country's tourism policy.  </w:t>
      </w:r>
    </w:p>
    <w:p w14:paraId="71A67083" w14:textId="77777777" w:rsidR="00C11D33" w:rsidRPr="00C11D33" w:rsidRDefault="00C11D33" w:rsidP="00C11D33">
      <w:pPr>
        <w:numPr>
          <w:ilvl w:val="0"/>
          <w:numId w:val="29"/>
        </w:numPr>
        <w:spacing w:after="0" w:line="240" w:lineRule="auto"/>
        <w:ind w:left="1144"/>
        <w:jc w:val="both"/>
        <w:textAlignment w:val="baseline"/>
        <w:rPr>
          <w:rFonts w:eastAsia="Times New Roman"/>
          <w:color w:val="000000"/>
        </w:rPr>
      </w:pPr>
      <w:r w:rsidRPr="00C11D33">
        <w:rPr>
          <w:rFonts w:eastAsia="Times New Roman"/>
          <w:color w:val="000000"/>
        </w:rPr>
        <w:t>Sets the specifications and grants operating licences for accommodation. </w:t>
      </w:r>
    </w:p>
    <w:p w14:paraId="1937480E" w14:textId="77777777" w:rsidR="00C11D33" w:rsidRPr="00C11D33" w:rsidRDefault="00C11D33" w:rsidP="00C11D33">
      <w:pPr>
        <w:numPr>
          <w:ilvl w:val="0"/>
          <w:numId w:val="29"/>
        </w:numPr>
        <w:spacing w:after="0" w:line="240" w:lineRule="auto"/>
        <w:ind w:left="1144"/>
        <w:jc w:val="both"/>
        <w:textAlignment w:val="baseline"/>
        <w:rPr>
          <w:rFonts w:eastAsia="Times New Roman"/>
          <w:color w:val="000000"/>
        </w:rPr>
      </w:pPr>
      <w:r w:rsidRPr="00C11D33">
        <w:rPr>
          <w:rFonts w:eastAsia="Times New Roman"/>
          <w:color w:val="000000"/>
        </w:rPr>
        <w:lastRenderedPageBreak/>
        <w:t xml:space="preserve">Its main role is to supervise the proper operation of </w:t>
      </w:r>
      <w:proofErr w:type="spellStart"/>
      <w:r w:rsidRPr="00C11D33">
        <w:rPr>
          <w:rFonts w:eastAsia="Times New Roman"/>
          <w:color w:val="000000"/>
        </w:rPr>
        <w:t>agro</w:t>
      </w:r>
      <w:proofErr w:type="spellEnd"/>
      <w:r w:rsidRPr="00C11D33">
        <w:rPr>
          <w:rFonts w:eastAsia="Times New Roman"/>
          <w:color w:val="000000"/>
        </w:rPr>
        <w:t>-tourism programmes within the framework of tourism legislation and policy. </w:t>
      </w:r>
    </w:p>
    <w:p w14:paraId="78D3FB4D" w14:textId="77777777" w:rsidR="00C11D33" w:rsidRPr="00C11D33" w:rsidRDefault="00C11D33" w:rsidP="00C11D33">
      <w:pPr>
        <w:spacing w:after="0" w:line="240" w:lineRule="auto"/>
        <w:ind w:left="784"/>
        <w:jc w:val="both"/>
        <w:rPr>
          <w:rFonts w:eastAsia="Times New Roman"/>
          <w:sz w:val="24"/>
          <w:szCs w:val="24"/>
        </w:rPr>
      </w:pPr>
      <w:r w:rsidRPr="00C11D33">
        <w:rPr>
          <w:rFonts w:eastAsia="Times New Roman"/>
          <w:color w:val="000000"/>
        </w:rPr>
        <w:t>It has the legal power to establish zones of controlled tourism development or to prohibit further tourism development in zones identified as tourist saturated.</w:t>
      </w:r>
    </w:p>
    <w:p w14:paraId="775CBE58" w14:textId="77777777" w:rsidR="00C11D33" w:rsidRPr="00C11D33" w:rsidRDefault="00C11D33" w:rsidP="00C11D33">
      <w:pPr>
        <w:spacing w:after="0" w:line="240" w:lineRule="auto"/>
        <w:rPr>
          <w:rFonts w:eastAsia="Times New Roman"/>
          <w:sz w:val="24"/>
          <w:szCs w:val="24"/>
        </w:rPr>
      </w:pPr>
      <w:r w:rsidRPr="00C11D33">
        <w:rPr>
          <w:rFonts w:eastAsia="Times New Roman"/>
          <w:sz w:val="24"/>
          <w:szCs w:val="24"/>
        </w:rPr>
        <w:br/>
      </w:r>
    </w:p>
    <w:p w14:paraId="3BFF1C19" w14:textId="77777777" w:rsidR="00C11D33" w:rsidRPr="00C11D33" w:rsidRDefault="00C11D33" w:rsidP="00C11D33">
      <w:pPr>
        <w:numPr>
          <w:ilvl w:val="0"/>
          <w:numId w:val="30"/>
        </w:numPr>
        <w:spacing w:after="0" w:line="240" w:lineRule="auto"/>
        <w:jc w:val="both"/>
        <w:textAlignment w:val="baseline"/>
        <w:rPr>
          <w:rFonts w:eastAsia="Times New Roman"/>
          <w:color w:val="000000"/>
        </w:rPr>
      </w:pPr>
      <w:r w:rsidRPr="00C11D33">
        <w:rPr>
          <w:rFonts w:eastAsia="Times New Roman"/>
          <w:b/>
          <w:bCs/>
          <w:color w:val="000000"/>
        </w:rPr>
        <w:t>The Ministry of Environment</w:t>
      </w:r>
      <w:r w:rsidRPr="00C11D33">
        <w:rPr>
          <w:rFonts w:eastAsia="Times New Roman"/>
          <w:color w:val="000000"/>
        </w:rPr>
        <w:t>: through the management of the Operational Programme ENVIRONMENT, especially in the context of the implementation of the Natura 2000 network:</w:t>
      </w:r>
    </w:p>
    <w:p w14:paraId="44E5B4BD" w14:textId="77777777" w:rsidR="00C11D33" w:rsidRPr="00C11D33" w:rsidRDefault="00C11D33" w:rsidP="00C11D33">
      <w:pPr>
        <w:numPr>
          <w:ilvl w:val="0"/>
          <w:numId w:val="31"/>
        </w:numPr>
        <w:spacing w:after="0" w:line="240" w:lineRule="auto"/>
        <w:ind w:left="1144"/>
        <w:jc w:val="both"/>
        <w:textAlignment w:val="baseline"/>
        <w:rPr>
          <w:rFonts w:eastAsia="Times New Roman"/>
          <w:color w:val="000000"/>
        </w:rPr>
      </w:pPr>
      <w:r w:rsidRPr="00C11D33">
        <w:rPr>
          <w:rFonts w:eastAsia="Times New Roman"/>
          <w:color w:val="000000"/>
        </w:rPr>
        <w:t>supervised and monitors the areas enlisted under the catalogue of NATURA 2000 sites, including 239 habitats (Common Directive 43/92) and 151 wild bird sites (Common Directive 309/79)</w:t>
      </w:r>
    </w:p>
    <w:p w14:paraId="3B537F57" w14:textId="77777777" w:rsidR="00C11D33" w:rsidRPr="00C11D33" w:rsidRDefault="00C11D33" w:rsidP="00C11D33">
      <w:pPr>
        <w:numPr>
          <w:ilvl w:val="0"/>
          <w:numId w:val="31"/>
        </w:numPr>
        <w:spacing w:after="0" w:line="240" w:lineRule="auto"/>
        <w:ind w:left="1144"/>
        <w:jc w:val="both"/>
        <w:textAlignment w:val="baseline"/>
        <w:rPr>
          <w:rFonts w:eastAsia="Times New Roman"/>
          <w:color w:val="000000"/>
        </w:rPr>
      </w:pPr>
      <w:r w:rsidRPr="00C11D33">
        <w:rPr>
          <w:rFonts w:eastAsia="Times New Roman"/>
          <w:color w:val="000000"/>
        </w:rPr>
        <w:t>Is responsible for the promotion of the operation of an institutional framework for the organisation, administration and management of protected areas, which will also concern the tourist promotion of these areas.</w:t>
      </w:r>
    </w:p>
    <w:p w14:paraId="0D490DCA" w14:textId="35B8351D" w:rsidR="00C11D33" w:rsidRPr="00C11D33" w:rsidRDefault="00C11D33" w:rsidP="00C11D33">
      <w:pPr>
        <w:spacing w:after="0" w:line="240" w:lineRule="auto"/>
        <w:rPr>
          <w:rFonts w:eastAsia="Times New Roman"/>
          <w:sz w:val="24"/>
          <w:szCs w:val="24"/>
        </w:rPr>
      </w:pPr>
      <w:r w:rsidRPr="00C11D33">
        <w:rPr>
          <w:rFonts w:eastAsia="Times New Roman"/>
          <w:sz w:val="24"/>
          <w:szCs w:val="24"/>
        </w:rPr>
        <w:br/>
      </w:r>
    </w:p>
    <w:p w14:paraId="46A2C869" w14:textId="77777777" w:rsidR="00C11D33" w:rsidRPr="00C11D33" w:rsidRDefault="00C11D33" w:rsidP="00C11D33">
      <w:pPr>
        <w:numPr>
          <w:ilvl w:val="0"/>
          <w:numId w:val="32"/>
        </w:numPr>
        <w:spacing w:after="0" w:line="240" w:lineRule="auto"/>
        <w:jc w:val="both"/>
        <w:textAlignment w:val="baseline"/>
        <w:rPr>
          <w:rFonts w:eastAsia="Times New Roman"/>
          <w:b/>
          <w:bCs/>
          <w:i/>
          <w:iCs/>
          <w:color w:val="000000"/>
        </w:rPr>
      </w:pPr>
      <w:r w:rsidRPr="00C11D33">
        <w:rPr>
          <w:rFonts w:eastAsia="Times New Roman"/>
          <w:b/>
          <w:bCs/>
          <w:i/>
          <w:iCs/>
          <w:color w:val="000000"/>
        </w:rPr>
        <w:t>What efforts have been made by different authorities in your country to promote rural tourism?</w:t>
      </w:r>
    </w:p>
    <w:p w14:paraId="6DEF4FAA" w14:textId="77777777" w:rsidR="00C11D33" w:rsidRPr="00C11D33" w:rsidRDefault="00C11D33" w:rsidP="00C11D33">
      <w:pPr>
        <w:spacing w:after="0" w:line="240" w:lineRule="auto"/>
        <w:rPr>
          <w:rFonts w:eastAsia="Times New Roman"/>
          <w:sz w:val="24"/>
          <w:szCs w:val="24"/>
        </w:rPr>
      </w:pPr>
    </w:p>
    <w:p w14:paraId="10D01FB3"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Tourism and the countryside are key sectors of economic activity with a significant contribution to Greece's GDP.</w:t>
      </w:r>
    </w:p>
    <w:p w14:paraId="1B5CE215"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 xml:space="preserve">In recognition of their contribution and importance, and </w:t>
      </w:r>
      <w:proofErr w:type="gramStart"/>
      <w:r w:rsidRPr="00C11D33">
        <w:rPr>
          <w:rFonts w:eastAsia="Times New Roman"/>
          <w:color w:val="000000"/>
        </w:rPr>
        <w:t>in order to</w:t>
      </w:r>
      <w:proofErr w:type="gramEnd"/>
      <w:r w:rsidRPr="00C11D33">
        <w:rPr>
          <w:rFonts w:eastAsia="Times New Roman"/>
          <w:color w:val="000000"/>
        </w:rPr>
        <w:t xml:space="preserve"> improve the dynamics of Rural Tourism, the competent Ministries – the Ministry of Tourism and the Ministry of Rural Development and Food are working together to highlight special destinations of the country that combine natural beauty and activity in the primary sector, thus promoting alternative forms of tourism such as agrotourism, wine tourism, etc.</w:t>
      </w:r>
    </w:p>
    <w:p w14:paraId="555A011E"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 xml:space="preserve">The competent body for promoting rural tourism is the Greek National Tourism Organisation (GNTO), which provides information on the benefits of agrotourism through its website and the </w:t>
      </w:r>
      <w:proofErr w:type="spellStart"/>
      <w:r w:rsidRPr="00C11D33">
        <w:rPr>
          <w:rFonts w:eastAsia="Times New Roman"/>
          <w:color w:val="000000"/>
        </w:rPr>
        <w:t>the</w:t>
      </w:r>
      <w:proofErr w:type="spellEnd"/>
      <w:r w:rsidRPr="00C11D33">
        <w:rPr>
          <w:rFonts w:eastAsia="Times New Roman"/>
          <w:color w:val="000000"/>
        </w:rPr>
        <w:t xml:space="preserve"> special landing pages managed by GNTO such as visitgreece.gr.</w:t>
      </w:r>
    </w:p>
    <w:p w14:paraId="78E9AC4B" w14:textId="77777777" w:rsidR="00C11D33" w:rsidRPr="00C11D33" w:rsidRDefault="00C11D33" w:rsidP="00C11D33">
      <w:pPr>
        <w:spacing w:after="0" w:line="240" w:lineRule="auto"/>
        <w:rPr>
          <w:rFonts w:eastAsia="Times New Roman"/>
          <w:sz w:val="24"/>
          <w:szCs w:val="24"/>
        </w:rPr>
      </w:pPr>
    </w:p>
    <w:p w14:paraId="3783B5A1" w14:textId="77777777" w:rsidR="00C11D33" w:rsidRPr="00C11D33" w:rsidRDefault="00C11D33" w:rsidP="00C11D33">
      <w:pPr>
        <w:spacing w:after="0" w:line="240" w:lineRule="auto"/>
        <w:jc w:val="both"/>
        <w:rPr>
          <w:rFonts w:eastAsia="Times New Roman"/>
          <w:sz w:val="24"/>
          <w:szCs w:val="24"/>
        </w:rPr>
      </w:pPr>
      <w:proofErr w:type="gramStart"/>
      <w:r w:rsidRPr="00C11D33">
        <w:rPr>
          <w:rFonts w:eastAsia="Times New Roman"/>
          <w:color w:val="000000"/>
        </w:rPr>
        <w:t>Also</w:t>
      </w:r>
      <w:proofErr w:type="gramEnd"/>
      <w:r w:rsidRPr="00C11D33">
        <w:rPr>
          <w:rFonts w:eastAsia="Times New Roman"/>
          <w:color w:val="000000"/>
        </w:rPr>
        <w:t xml:space="preserve"> under the Recovery and Resilience Fund, the project entitled "Subproject 4. Agrotourism and Gastronomy" is funded with the objective to develop a Network that will act as the country's thematic DMO for gastronomy and </w:t>
      </w:r>
      <w:proofErr w:type="spellStart"/>
      <w:r w:rsidRPr="00C11D33">
        <w:rPr>
          <w:rFonts w:eastAsia="Times New Roman"/>
          <w:color w:val="000000"/>
        </w:rPr>
        <w:t>agri</w:t>
      </w:r>
      <w:proofErr w:type="spellEnd"/>
      <w:r w:rsidRPr="00C11D33">
        <w:rPr>
          <w:rFonts w:eastAsia="Times New Roman"/>
          <w:color w:val="000000"/>
        </w:rPr>
        <w:t xml:space="preserve">-tourism. The output of AGTIS will be the mapping of existing tourism products and services (e.g. agrotourism units, wineries, olive oil mills, catering businesses), gastronomic experiences (e.g. (e.g. organisation of thematic itineraries, local interactive workshops, visits to local producers of agricultural products and wine, etc.) and the visualisation of the above digitally for the promotion of the participants in the network with the ultimate aim of increasing the brand awareness of the country as a gastronomic destination. The project is linked to another project funded by the Recovery and Reconstruction Fund (Ministry of Rural Development and Food - "Reverse Agriculture"). The digital representation of the AGTIS Network is linked to the portal of the GNTO </w:t>
      </w:r>
      <w:proofErr w:type="gramStart"/>
      <w:r w:rsidRPr="00C11D33">
        <w:rPr>
          <w:rFonts w:eastAsia="Times New Roman"/>
          <w:color w:val="000000"/>
        </w:rPr>
        <w:t>and  www.visitgreece.gr</w:t>
      </w:r>
      <w:proofErr w:type="gramEnd"/>
      <w:r w:rsidRPr="00C11D33">
        <w:rPr>
          <w:rFonts w:eastAsia="Times New Roman"/>
          <w:color w:val="000000"/>
        </w:rPr>
        <w:t>. The start date of the project was 01/03/2022 and is expected to be delivered by 31/12/2025.</w:t>
      </w:r>
    </w:p>
    <w:p w14:paraId="52DBA90B" w14:textId="2477CCAE" w:rsidR="00C11D33" w:rsidRDefault="00C11D33" w:rsidP="00C11D33">
      <w:pPr>
        <w:spacing w:after="0" w:line="240" w:lineRule="auto"/>
        <w:rPr>
          <w:rFonts w:eastAsia="Times New Roman"/>
          <w:sz w:val="24"/>
          <w:szCs w:val="24"/>
        </w:rPr>
      </w:pPr>
    </w:p>
    <w:p w14:paraId="0229A1A8" w14:textId="77777777" w:rsidR="006253A2" w:rsidRPr="00C11D33" w:rsidRDefault="006253A2" w:rsidP="00C11D33">
      <w:pPr>
        <w:spacing w:after="0" w:line="240" w:lineRule="auto"/>
        <w:rPr>
          <w:rFonts w:eastAsia="Times New Roman"/>
          <w:sz w:val="24"/>
          <w:szCs w:val="24"/>
        </w:rPr>
      </w:pPr>
    </w:p>
    <w:p w14:paraId="4FF0F6BE" w14:textId="77777777" w:rsidR="00C11D33" w:rsidRPr="00C11D33" w:rsidRDefault="00C11D33" w:rsidP="00C11D33">
      <w:pPr>
        <w:numPr>
          <w:ilvl w:val="0"/>
          <w:numId w:val="33"/>
        </w:numPr>
        <w:spacing w:after="0" w:line="240" w:lineRule="auto"/>
        <w:jc w:val="both"/>
        <w:textAlignment w:val="baseline"/>
        <w:rPr>
          <w:rFonts w:eastAsia="Times New Roman"/>
          <w:b/>
          <w:bCs/>
          <w:i/>
          <w:iCs/>
          <w:color w:val="000000"/>
        </w:rPr>
      </w:pPr>
      <w:r w:rsidRPr="00C11D33">
        <w:rPr>
          <w:rFonts w:eastAsia="Times New Roman"/>
          <w:b/>
          <w:bCs/>
          <w:i/>
          <w:iCs/>
          <w:color w:val="000000"/>
        </w:rPr>
        <w:t>In your country are there any funding opportunities for entrepreneurs who wish to start a rural tourism business?</w:t>
      </w:r>
    </w:p>
    <w:p w14:paraId="6A36B881" w14:textId="77777777" w:rsidR="00C11D33" w:rsidRPr="00C11D33" w:rsidRDefault="00C11D33" w:rsidP="00C11D33">
      <w:pPr>
        <w:spacing w:after="240" w:line="240" w:lineRule="auto"/>
        <w:rPr>
          <w:rFonts w:eastAsia="Times New Roman"/>
          <w:sz w:val="24"/>
          <w:szCs w:val="24"/>
        </w:rPr>
      </w:pPr>
    </w:p>
    <w:p w14:paraId="505112C4"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lastRenderedPageBreak/>
        <w:t>Through the Recovery Fund - Action 1 "Economic Transformation of the Rural Sector" and Subproject 3 "</w:t>
      </w:r>
      <w:hyperlink r:id="rId19" w:history="1">
        <w:r w:rsidRPr="00C11D33">
          <w:rPr>
            <w:rFonts w:eastAsia="Times New Roman"/>
            <w:color w:val="CC9900"/>
            <w:u w:val="single"/>
          </w:rPr>
          <w:t>Green Rural Tourism</w:t>
        </w:r>
      </w:hyperlink>
      <w:r w:rsidRPr="00C11D33">
        <w:rPr>
          <w:rFonts w:eastAsia="Times New Roman"/>
          <w:color w:val="000000"/>
        </w:rPr>
        <w:t>", financial support is foreseen for "Tourism activities linking the primary sector with tourism”. This intervention concerns investment projects in the tourism sector which link the primary and secondary sector with the tertiary sector, creating a new tourism product (Article 2(15) of the GAC). </w:t>
      </w:r>
    </w:p>
    <w:p w14:paraId="5149C43E"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rPr>
        <w:t xml:space="preserve">On the other hand, the LEADER approach to local development, at the initiative of local communities, promotes the design and implementation of Local Integrated Development Strategies and the development of Destination Management Plans, with the participation of companies at local level </w:t>
      </w:r>
      <w:proofErr w:type="gramStart"/>
      <w:r w:rsidRPr="00C11D33">
        <w:rPr>
          <w:rFonts w:eastAsia="Times New Roman"/>
          <w:color w:val="000000"/>
        </w:rPr>
        <w:t>in order to</w:t>
      </w:r>
      <w:proofErr w:type="gramEnd"/>
      <w:r w:rsidRPr="00C11D33">
        <w:rPr>
          <w:rFonts w:eastAsia="Times New Roman"/>
          <w:color w:val="000000"/>
        </w:rPr>
        <w:t xml:space="preserve"> effectively address the economic, social, environmental and demographic challenges facing rural areas.</w:t>
      </w:r>
    </w:p>
    <w:p w14:paraId="15FA4C9A" w14:textId="77777777" w:rsidR="00C11D33" w:rsidRPr="00C11D33" w:rsidRDefault="00C11D33" w:rsidP="00C11D33">
      <w:pPr>
        <w:spacing w:after="0" w:line="240" w:lineRule="auto"/>
        <w:jc w:val="both"/>
        <w:rPr>
          <w:rFonts w:eastAsia="Times New Roman"/>
          <w:sz w:val="24"/>
          <w:szCs w:val="24"/>
          <w:lang w:val="el-GR"/>
        </w:rPr>
      </w:pPr>
      <w:r w:rsidRPr="00C11D33">
        <w:rPr>
          <w:rFonts w:eastAsia="Times New Roman"/>
          <w:color w:val="000000"/>
          <w:lang w:val="el-GR"/>
        </w:rPr>
        <w:t xml:space="preserve">Από την άλλη πλευρά μέσω της προσέγγισης </w:t>
      </w:r>
      <w:r w:rsidRPr="00C11D33">
        <w:rPr>
          <w:rFonts w:eastAsia="Times New Roman"/>
          <w:color w:val="000000"/>
        </w:rPr>
        <w:t>LEADER</w:t>
      </w:r>
      <w:r w:rsidRPr="00C11D33">
        <w:rPr>
          <w:rFonts w:eastAsia="Times New Roman"/>
          <w:color w:val="000000"/>
          <w:lang w:val="el-GR"/>
        </w:rPr>
        <w:t xml:space="preserve"> για την τοπική ανάπτυξη, με πρωτοβουλία των τοπικών κοινοτήτων, προωθείται ο σχεδιασμός και η υλοποίηση τοπικών ολοκληρωμένων αναπτυξιακών στρατηγικών με τη συμμετοχή εταιρειών σε τοπικό επίπεδο </w:t>
      </w:r>
      <w:r w:rsidRPr="00C11D33">
        <w:rPr>
          <w:rFonts w:eastAsia="Times New Roman"/>
          <w:color w:val="000000"/>
          <w:shd w:val="clear" w:color="auto" w:fill="FFFFFF"/>
          <w:lang w:val="el-GR"/>
        </w:rPr>
        <w:t>προκειµένου να αντιµετωπισθούν αποτελεσµατικά οι οικονοµικές, κοινωνικές, περιβαλλοντικές και δηµογραφικές προκλήσεις που αντιµετωπίζουν οι αγροτικές περιοχές.</w:t>
      </w:r>
    </w:p>
    <w:p w14:paraId="0B2706EB" w14:textId="77777777" w:rsidR="006253A2" w:rsidRDefault="00C11D33" w:rsidP="006253A2">
      <w:pPr>
        <w:spacing w:after="0" w:line="240" w:lineRule="auto"/>
        <w:jc w:val="both"/>
        <w:rPr>
          <w:rFonts w:eastAsia="Times New Roman"/>
          <w:sz w:val="24"/>
          <w:szCs w:val="24"/>
        </w:rPr>
      </w:pPr>
      <w:r w:rsidRPr="00C11D33">
        <w:rPr>
          <w:rFonts w:eastAsia="Times New Roman"/>
          <w:color w:val="000000"/>
          <w:shd w:val="clear" w:color="auto" w:fill="FFFFFF"/>
        </w:rPr>
        <w:t>In particular, the Strategic Plan of the CAP 2023 - 2027 provides for the allocation of resources for investments in the tourism sector in order to serve specific objectives of the local strategy, the development and improvement of the sustainability of forests with funding through the TAPTOK Leader/CLLD programme and measures</w:t>
      </w:r>
      <w:hyperlink r:id="rId20" w:history="1">
        <w:r w:rsidRPr="00C11D33">
          <w:rPr>
            <w:rFonts w:eastAsia="Times New Roman"/>
            <w:color w:val="CC9900"/>
            <w:u w:val="single"/>
            <w:shd w:val="clear" w:color="auto" w:fill="FFFFFF"/>
          </w:rPr>
          <w:t>19.2.2.3/19.2.3.3 and 19.2.9</w:t>
        </w:r>
      </w:hyperlink>
      <w:r w:rsidRPr="00C11D33">
        <w:rPr>
          <w:rFonts w:eastAsia="Times New Roman"/>
          <w:color w:val="000000"/>
          <w:shd w:val="clear" w:color="auto" w:fill="FFFFFF"/>
        </w:rPr>
        <w:t>.</w:t>
      </w:r>
    </w:p>
    <w:p w14:paraId="07D4A610" w14:textId="06F1F3EA" w:rsidR="00C11D33" w:rsidRPr="00C11D33" w:rsidRDefault="00C11D33" w:rsidP="006253A2">
      <w:pPr>
        <w:spacing w:after="0" w:line="240" w:lineRule="auto"/>
        <w:jc w:val="both"/>
        <w:rPr>
          <w:rFonts w:eastAsia="Times New Roman"/>
          <w:sz w:val="24"/>
          <w:szCs w:val="24"/>
        </w:rPr>
      </w:pPr>
      <w:r w:rsidRPr="00C11D33">
        <w:rPr>
          <w:rFonts w:eastAsia="Times New Roman"/>
          <w:sz w:val="24"/>
          <w:szCs w:val="24"/>
        </w:rPr>
        <w:br/>
      </w:r>
    </w:p>
    <w:p w14:paraId="03F36D96" w14:textId="77777777" w:rsidR="00C11D33" w:rsidRPr="00C11D33" w:rsidRDefault="00C11D33" w:rsidP="00C11D33">
      <w:pPr>
        <w:numPr>
          <w:ilvl w:val="0"/>
          <w:numId w:val="34"/>
        </w:numPr>
        <w:spacing w:after="0" w:line="240" w:lineRule="auto"/>
        <w:jc w:val="both"/>
        <w:textAlignment w:val="baseline"/>
        <w:rPr>
          <w:rFonts w:eastAsia="Times New Roman"/>
          <w:b/>
          <w:bCs/>
          <w:i/>
          <w:iCs/>
          <w:color w:val="000000"/>
        </w:rPr>
      </w:pPr>
      <w:r w:rsidRPr="00C11D33">
        <w:rPr>
          <w:rFonts w:eastAsia="Times New Roman"/>
          <w:b/>
          <w:bCs/>
          <w:i/>
          <w:iCs/>
          <w:color w:val="000000"/>
        </w:rPr>
        <w:t>Do you have any best practices/successful examples regarding rural tourism in your country?</w:t>
      </w:r>
    </w:p>
    <w:tbl>
      <w:tblPr>
        <w:tblW w:w="0" w:type="auto"/>
        <w:jc w:val="center"/>
        <w:tblCellMar>
          <w:top w:w="15" w:type="dxa"/>
          <w:left w:w="15" w:type="dxa"/>
          <w:bottom w:w="15" w:type="dxa"/>
          <w:right w:w="15" w:type="dxa"/>
        </w:tblCellMar>
        <w:tblLook w:val="04A0" w:firstRow="1" w:lastRow="0" w:firstColumn="1" w:lastColumn="0" w:noHBand="0" w:noVBand="1"/>
      </w:tblPr>
      <w:tblGrid>
        <w:gridCol w:w="1136"/>
        <w:gridCol w:w="1155"/>
        <w:gridCol w:w="1079"/>
        <w:gridCol w:w="1106"/>
        <w:gridCol w:w="793"/>
        <w:gridCol w:w="1063"/>
        <w:gridCol w:w="1005"/>
        <w:gridCol w:w="803"/>
        <w:gridCol w:w="1210"/>
      </w:tblGrid>
      <w:tr w:rsidR="00C11D33" w:rsidRPr="00C11D33" w14:paraId="2A8EC972" w14:textId="77777777" w:rsidTr="00C11D33">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BFC8B1"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Successful Examples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8306CA"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Agrotourism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A86114"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Sustainable tourism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A1131B"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Experiential tourism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66E0A8"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Wine tourism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C54B98"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Ecotourism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F1F9C2"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Sport &amp; Adventure tourism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0764C4"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Cultural tourism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B16C26" w14:textId="77777777" w:rsidR="00C11D33" w:rsidRPr="00C11D33" w:rsidRDefault="00C11D33" w:rsidP="00C11D33">
            <w:pPr>
              <w:spacing w:after="0" w:line="240" w:lineRule="auto"/>
              <w:jc w:val="both"/>
              <w:rPr>
                <w:rFonts w:eastAsia="Times New Roman"/>
                <w:sz w:val="24"/>
                <w:szCs w:val="24"/>
              </w:rPr>
            </w:pPr>
            <w:r w:rsidRPr="00C11D33">
              <w:rPr>
                <w:rFonts w:eastAsia="Times New Roman"/>
                <w:color w:val="000000"/>
                <w:shd w:val="clear" w:color="auto" w:fill="FFFFFF"/>
              </w:rPr>
              <w:t>Regenerative tourism</w:t>
            </w:r>
          </w:p>
        </w:tc>
      </w:tr>
      <w:tr w:rsidR="00C11D33" w:rsidRPr="00C11D33" w14:paraId="33831881" w14:textId="77777777" w:rsidTr="00C11D33">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D2EA83" w14:textId="77777777" w:rsidR="00C11D33" w:rsidRPr="00C11D33" w:rsidRDefault="00C11D33" w:rsidP="00C11D33">
            <w:pPr>
              <w:spacing w:after="0" w:line="240" w:lineRule="auto"/>
              <w:jc w:val="both"/>
              <w:rPr>
                <w:rFonts w:eastAsia="Times New Roman"/>
                <w:sz w:val="24"/>
                <w:szCs w:val="24"/>
              </w:rPr>
            </w:pPr>
            <w:hyperlink r:id="rId21" w:history="1">
              <w:proofErr w:type="spellStart"/>
              <w:r w:rsidRPr="00C11D33">
                <w:rPr>
                  <w:rFonts w:eastAsia="Times New Roman"/>
                  <w:color w:val="CC9900"/>
                  <w:u w:val="single"/>
                  <w:shd w:val="clear" w:color="auto" w:fill="FFFFFF"/>
                </w:rPr>
                <w:t>Dexamenes</w:t>
              </w:r>
              <w:proofErr w:type="spellEnd"/>
            </w:hyperlink>
          </w:p>
          <w:p w14:paraId="307B8419" w14:textId="77777777" w:rsidR="00C11D33" w:rsidRPr="00C11D33" w:rsidRDefault="00C11D33" w:rsidP="00C11D33">
            <w:pPr>
              <w:spacing w:after="0" w:line="240" w:lineRule="auto"/>
              <w:rPr>
                <w:rFonts w:eastAsia="Times New Roman"/>
                <w:sz w:val="24"/>
                <w:szCs w:val="24"/>
              </w:rPr>
            </w:pPr>
          </w:p>
          <w:p w14:paraId="0D878B20" w14:textId="77777777" w:rsidR="00C11D33" w:rsidRPr="00C11D33" w:rsidRDefault="00C11D33" w:rsidP="00C11D33">
            <w:pPr>
              <w:spacing w:after="0" w:line="240" w:lineRule="auto"/>
              <w:jc w:val="both"/>
              <w:rPr>
                <w:rFonts w:eastAsia="Times New Roman"/>
                <w:sz w:val="24"/>
                <w:szCs w:val="24"/>
              </w:rPr>
            </w:pPr>
            <w:hyperlink r:id="rId22" w:history="1">
              <w:r w:rsidRPr="00C11D33">
                <w:rPr>
                  <w:rFonts w:eastAsia="Times New Roman"/>
                  <w:color w:val="CC9900"/>
                  <w:u w:val="single"/>
                  <w:shd w:val="clear" w:color="auto" w:fill="FFFFFF"/>
                </w:rPr>
                <w:t>Video</w:t>
              </w:r>
            </w:hyperlink>
            <w:r w:rsidRPr="00C11D33">
              <w:rPr>
                <w:rFonts w:eastAsia="Times New Roman"/>
                <w:color w:val="000000"/>
                <w:shd w:val="clear" w:color="auto" w:fill="FFFFFF"/>
              </w:rPr>
              <w:t xml:space="preserve"> presenting the project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F10E83"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C680CB"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47D757"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1D1E83"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2875BC"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398796"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135A9D"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87F9B3"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r>
      <w:tr w:rsidR="00C11D33" w:rsidRPr="00C11D33" w14:paraId="4E5DBFAB" w14:textId="77777777" w:rsidTr="00C11D33">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4FDA7D" w14:textId="77777777" w:rsidR="00C11D33" w:rsidRPr="00C11D33" w:rsidRDefault="00C11D33" w:rsidP="00C11D33">
            <w:pPr>
              <w:spacing w:after="0" w:line="240" w:lineRule="auto"/>
              <w:jc w:val="both"/>
              <w:rPr>
                <w:rFonts w:eastAsia="Times New Roman"/>
                <w:sz w:val="24"/>
                <w:szCs w:val="24"/>
              </w:rPr>
            </w:pPr>
            <w:hyperlink r:id="rId23" w:history="1">
              <w:r w:rsidRPr="00C11D33">
                <w:rPr>
                  <w:rFonts w:eastAsia="Times New Roman"/>
                  <w:color w:val="CC9900"/>
                  <w:u w:val="single"/>
                  <w:shd w:val="clear" w:color="auto" w:fill="FFFFFF"/>
                </w:rPr>
                <w:t>Eumelia</w:t>
              </w:r>
            </w:hyperlink>
          </w:p>
          <w:p w14:paraId="5D7DCE24" w14:textId="77777777" w:rsidR="00C11D33" w:rsidRPr="00C11D33" w:rsidRDefault="00C11D33" w:rsidP="00C11D33">
            <w:pPr>
              <w:spacing w:after="0" w:line="240" w:lineRule="auto"/>
              <w:rPr>
                <w:rFonts w:eastAsia="Times New Roman"/>
                <w:sz w:val="24"/>
                <w:szCs w:val="24"/>
              </w:rPr>
            </w:pPr>
          </w:p>
          <w:p w14:paraId="3E5A2806" w14:textId="77777777" w:rsidR="00C11D33" w:rsidRPr="00C11D33" w:rsidRDefault="00C11D33" w:rsidP="00C11D33">
            <w:pPr>
              <w:spacing w:after="0" w:line="240" w:lineRule="auto"/>
              <w:jc w:val="both"/>
              <w:rPr>
                <w:rFonts w:eastAsia="Times New Roman"/>
                <w:sz w:val="24"/>
                <w:szCs w:val="24"/>
              </w:rPr>
            </w:pPr>
            <w:hyperlink r:id="rId24" w:history="1">
              <w:r w:rsidRPr="00C11D33">
                <w:rPr>
                  <w:rFonts w:eastAsia="Times New Roman"/>
                  <w:color w:val="CC9900"/>
                  <w:u w:val="single"/>
                  <w:shd w:val="clear" w:color="auto" w:fill="FFFFFF"/>
                </w:rPr>
                <w:t>Video</w:t>
              </w:r>
            </w:hyperlink>
            <w:r w:rsidRPr="00C11D33">
              <w:rPr>
                <w:rFonts w:eastAsia="Times New Roman"/>
                <w:color w:val="000000"/>
                <w:shd w:val="clear" w:color="auto" w:fill="FFFFFF"/>
              </w:rPr>
              <w:t xml:space="preserve"> presenting the project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BE4C11"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78F281"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FC1FE4"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6076A5"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B48BDB"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662A66"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755CB9"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7324F6" w14:textId="77777777" w:rsidR="00C11D33" w:rsidRPr="00C11D33" w:rsidRDefault="00C11D33" w:rsidP="00C11D33">
            <w:pPr>
              <w:spacing w:after="0" w:line="240" w:lineRule="auto"/>
              <w:rPr>
                <w:rFonts w:eastAsia="Times New Roman"/>
                <w:sz w:val="24"/>
                <w:szCs w:val="24"/>
              </w:rPr>
            </w:pPr>
          </w:p>
        </w:tc>
      </w:tr>
      <w:tr w:rsidR="00C11D33" w:rsidRPr="00C11D33" w14:paraId="69C7D21B" w14:textId="77777777" w:rsidTr="00C11D33">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8ED5D7" w14:textId="77777777" w:rsidR="00C11D33" w:rsidRPr="00C11D33" w:rsidRDefault="00C11D33" w:rsidP="00C11D33">
            <w:pPr>
              <w:spacing w:after="0" w:line="240" w:lineRule="auto"/>
              <w:rPr>
                <w:rFonts w:eastAsia="Times New Roman"/>
                <w:sz w:val="24"/>
                <w:szCs w:val="24"/>
              </w:rPr>
            </w:pPr>
            <w:hyperlink r:id="rId25" w:history="1">
              <w:r w:rsidRPr="00C11D33">
                <w:rPr>
                  <w:rFonts w:eastAsia="Times New Roman"/>
                  <w:color w:val="CC9900"/>
                  <w:sz w:val="19"/>
                  <w:szCs w:val="19"/>
                  <w:u w:val="single"/>
                </w:rPr>
                <w:t>Klio’s honey farm</w:t>
              </w:r>
            </w:hyperlink>
          </w:p>
          <w:p w14:paraId="6BAE8753" w14:textId="77777777" w:rsidR="00C11D33" w:rsidRPr="00C11D33" w:rsidRDefault="00C11D33" w:rsidP="00C11D33">
            <w:pPr>
              <w:spacing w:after="0" w:line="240" w:lineRule="auto"/>
              <w:rPr>
                <w:rFonts w:eastAsia="Times New Roman"/>
                <w:sz w:val="24"/>
                <w:szCs w:val="24"/>
              </w:rPr>
            </w:pPr>
            <w:r w:rsidRPr="00C11D33">
              <w:rPr>
                <w:rFonts w:eastAsia="Times New Roman"/>
                <w:color w:val="000000"/>
              </w:rPr>
              <w:t>or</w:t>
            </w:r>
          </w:p>
          <w:p w14:paraId="218A5C7D" w14:textId="77777777" w:rsidR="00C11D33" w:rsidRPr="00C11D33" w:rsidRDefault="00C11D33" w:rsidP="00C11D33">
            <w:pPr>
              <w:spacing w:after="0" w:line="240" w:lineRule="auto"/>
              <w:rPr>
                <w:rFonts w:eastAsia="Times New Roman"/>
                <w:sz w:val="24"/>
                <w:szCs w:val="24"/>
              </w:rPr>
            </w:pPr>
            <w:hyperlink r:id="rId26" w:history="1">
              <w:proofErr w:type="spellStart"/>
              <w:r w:rsidRPr="00C11D33">
                <w:rPr>
                  <w:rFonts w:eastAsia="Times New Roman"/>
                  <w:color w:val="CC9900"/>
                  <w:sz w:val="19"/>
                  <w:szCs w:val="19"/>
                  <w:u w:val="single"/>
                </w:rPr>
                <w:t>MoKa</w:t>
              </w:r>
              <w:proofErr w:type="spellEnd"/>
              <w:r w:rsidRPr="00C11D33">
                <w:rPr>
                  <w:rFonts w:eastAsia="Times New Roman"/>
                  <w:color w:val="CC9900"/>
                  <w:sz w:val="19"/>
                  <w:szCs w:val="19"/>
                  <w:u w:val="single"/>
                </w:rPr>
                <w:t xml:space="preserve"> honey</w:t>
              </w:r>
            </w:hyperlink>
          </w:p>
          <w:p w14:paraId="540AD916"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370B3E"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B712BB"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56552B" w14:textId="77777777" w:rsidR="00C11D33" w:rsidRPr="00C11D33" w:rsidRDefault="00C11D33" w:rsidP="00C11D33">
            <w:pPr>
              <w:spacing w:after="0" w:line="240" w:lineRule="auto"/>
              <w:jc w:val="both"/>
              <w:rPr>
                <w:rFonts w:eastAsia="Times New Roman"/>
                <w:sz w:val="24"/>
                <w:szCs w:val="24"/>
              </w:rPr>
            </w:pPr>
            <w:r w:rsidRPr="00C11D33">
              <w:rPr>
                <w:rFonts w:ascii="Segoe UI Symbol" w:eastAsia="Times New Roman" w:hAnsi="Segoe UI Symbol" w:cs="Segoe UI Symbol"/>
                <w:color w:val="000000"/>
                <w:shd w:val="clear" w:color="auto" w:fill="FFFFFF"/>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0E262B"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DB0767"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B7D4B5"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67F8DF"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C36A0A" w14:textId="77777777" w:rsidR="00C11D33" w:rsidRPr="00C11D33" w:rsidRDefault="00C11D33" w:rsidP="00C11D33">
            <w:pPr>
              <w:spacing w:after="0" w:line="240" w:lineRule="auto"/>
              <w:rPr>
                <w:rFonts w:eastAsia="Times New Roman"/>
                <w:sz w:val="24"/>
                <w:szCs w:val="24"/>
              </w:rPr>
            </w:pPr>
          </w:p>
        </w:tc>
      </w:tr>
      <w:tr w:rsidR="00C11D33" w:rsidRPr="00C11D33" w14:paraId="0F0B827E" w14:textId="77777777" w:rsidTr="00C11D33">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D432CC" w14:textId="77777777" w:rsidR="00C11D33" w:rsidRPr="00C11D33" w:rsidRDefault="00C11D33" w:rsidP="00C11D33">
            <w:pPr>
              <w:spacing w:after="0" w:line="240" w:lineRule="auto"/>
              <w:rPr>
                <w:rFonts w:eastAsia="Times New Roman"/>
                <w:sz w:val="24"/>
                <w:szCs w:val="24"/>
              </w:rPr>
            </w:pPr>
            <w:hyperlink r:id="rId27" w:history="1">
              <w:r w:rsidRPr="00C11D33">
                <w:rPr>
                  <w:rFonts w:eastAsia="Times New Roman"/>
                  <w:color w:val="CC9900"/>
                  <w:u w:val="single"/>
                </w:rPr>
                <w:t>Open Farm</w:t>
              </w:r>
            </w:hyperlink>
          </w:p>
          <w:p w14:paraId="34AD7F8C" w14:textId="77777777" w:rsidR="00C11D33" w:rsidRPr="00C11D33" w:rsidRDefault="00C11D33" w:rsidP="00C11D33">
            <w:pPr>
              <w:spacing w:after="0" w:line="240" w:lineRule="auto"/>
              <w:rPr>
                <w:rFonts w:eastAsia="Times New Roman"/>
                <w:sz w:val="24"/>
                <w:szCs w:val="24"/>
              </w:rPr>
            </w:pPr>
            <w:r w:rsidRPr="00C11D33">
              <w:rPr>
                <w:rFonts w:eastAsia="Times New Roman"/>
                <w:color w:val="000000"/>
              </w:rPr>
              <w:lastRenderedPageBreak/>
              <w:t> (</w:t>
            </w:r>
            <w:proofErr w:type="gramStart"/>
            <w:r w:rsidRPr="00C11D33">
              <w:rPr>
                <w:rFonts w:eastAsia="Times New Roman"/>
                <w:color w:val="000000"/>
              </w:rPr>
              <w:t>network</w:t>
            </w:r>
            <w:proofErr w:type="gramEnd"/>
            <w:r w:rsidRPr="00C11D33">
              <w:rPr>
                <w:rFonts w:eastAsia="Times New Roman"/>
                <w:color w:val="000000"/>
              </w:rPr>
              <w:t xml:space="preserve"> promoting agrotourism businesses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02E39D"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E3025C"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DE54DF"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6AB37F"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74E9BB"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374F33"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E62E13" w14:textId="77777777" w:rsidR="00C11D33" w:rsidRPr="00C11D33" w:rsidRDefault="00C11D33" w:rsidP="00C11D33">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823A83" w14:textId="77777777" w:rsidR="00C11D33" w:rsidRPr="00C11D33" w:rsidRDefault="00C11D33" w:rsidP="00C11D33">
            <w:pPr>
              <w:spacing w:after="0" w:line="240" w:lineRule="auto"/>
              <w:rPr>
                <w:rFonts w:eastAsia="Times New Roman"/>
                <w:sz w:val="24"/>
                <w:szCs w:val="24"/>
              </w:rPr>
            </w:pPr>
          </w:p>
        </w:tc>
      </w:tr>
    </w:tbl>
    <w:p w14:paraId="4799D984" w14:textId="77777777" w:rsidR="00C11D33" w:rsidRPr="00C11D33" w:rsidRDefault="00C11D33" w:rsidP="00C11D33">
      <w:pPr>
        <w:spacing w:after="0" w:line="240" w:lineRule="auto"/>
        <w:rPr>
          <w:rFonts w:eastAsia="Times New Roman"/>
          <w:sz w:val="24"/>
          <w:szCs w:val="24"/>
        </w:rPr>
      </w:pPr>
    </w:p>
    <w:p w14:paraId="743A6A34" w14:textId="77777777" w:rsidR="00C11D33" w:rsidRPr="00C11D33" w:rsidRDefault="00C11D33" w:rsidP="00C11D33">
      <w:pPr>
        <w:shd w:val="clear" w:color="auto" w:fill="FFFFFF"/>
        <w:spacing w:after="390" w:line="240" w:lineRule="auto"/>
        <w:rPr>
          <w:rFonts w:eastAsia="Times New Roman"/>
          <w:sz w:val="24"/>
          <w:szCs w:val="24"/>
        </w:rPr>
      </w:pPr>
      <w:r w:rsidRPr="00C11D33">
        <w:rPr>
          <w:rFonts w:eastAsia="Times New Roman"/>
          <w:color w:val="222222"/>
          <w:sz w:val="24"/>
          <w:szCs w:val="24"/>
        </w:rPr>
        <w:t> </w:t>
      </w:r>
    </w:p>
    <w:p w14:paraId="21B3E1E8" w14:textId="77777777" w:rsidR="006253A2" w:rsidRDefault="006253A2">
      <w:pPr>
        <w:rPr>
          <w:rFonts w:eastAsia="Times New Roman"/>
          <w:b/>
          <w:bCs/>
          <w:i/>
          <w:iCs/>
          <w:color w:val="000000"/>
          <w:sz w:val="26"/>
          <w:szCs w:val="26"/>
        </w:rPr>
      </w:pPr>
      <w:r>
        <w:rPr>
          <w:rFonts w:eastAsia="Times New Roman"/>
          <w:b/>
          <w:bCs/>
          <w:i/>
          <w:iCs/>
          <w:color w:val="000000"/>
          <w:sz w:val="26"/>
          <w:szCs w:val="26"/>
        </w:rPr>
        <w:br w:type="page"/>
      </w:r>
    </w:p>
    <w:p w14:paraId="00093126" w14:textId="73410D9B" w:rsidR="00C11D33" w:rsidRPr="00C11D33" w:rsidRDefault="00C11D33" w:rsidP="006253A2">
      <w:pPr>
        <w:spacing w:line="240" w:lineRule="auto"/>
        <w:ind w:left="709"/>
        <w:jc w:val="center"/>
        <w:rPr>
          <w:rFonts w:eastAsia="Times New Roman"/>
          <w:sz w:val="24"/>
          <w:szCs w:val="24"/>
        </w:rPr>
      </w:pPr>
      <w:r w:rsidRPr="00C11D33">
        <w:rPr>
          <w:rFonts w:eastAsia="Times New Roman"/>
          <w:b/>
          <w:bCs/>
          <w:i/>
          <w:iCs/>
          <w:color w:val="000000"/>
          <w:sz w:val="26"/>
          <w:szCs w:val="26"/>
        </w:rPr>
        <w:lastRenderedPageBreak/>
        <w:t>References</w:t>
      </w:r>
    </w:p>
    <w:p w14:paraId="7BAF33C7" w14:textId="77777777" w:rsidR="00C11D33" w:rsidRPr="00C11D33" w:rsidRDefault="00C11D33" w:rsidP="00C11D33">
      <w:pPr>
        <w:spacing w:line="240" w:lineRule="auto"/>
        <w:ind w:left="709"/>
        <w:jc w:val="both"/>
        <w:rPr>
          <w:rFonts w:eastAsia="Times New Roman"/>
        </w:rPr>
      </w:pPr>
      <w:proofErr w:type="spellStart"/>
      <w:r w:rsidRPr="00C11D33">
        <w:rPr>
          <w:rFonts w:eastAsia="Times New Roman"/>
          <w:i/>
          <w:iCs/>
          <w:color w:val="000000"/>
        </w:rPr>
        <w:t>Beterlsen</w:t>
      </w:r>
      <w:proofErr w:type="spellEnd"/>
      <w:r w:rsidRPr="00C11D33">
        <w:rPr>
          <w:rFonts w:eastAsia="Times New Roman"/>
          <w:i/>
          <w:iCs/>
          <w:color w:val="000000"/>
        </w:rPr>
        <w:t xml:space="preserve">, L., (2020). Authentic Farm Stays, Educational Vacations and Agritourism in Greece, Go Greece Your Way, </w:t>
      </w:r>
      <w:hyperlink r:id="rId28" w:history="1">
        <w:r w:rsidRPr="00C11D33">
          <w:rPr>
            <w:rFonts w:eastAsia="Times New Roman"/>
            <w:i/>
            <w:iCs/>
            <w:color w:val="000000"/>
            <w:u w:val="single"/>
          </w:rPr>
          <w:t>https://gogreeceyourway.gr/activities-in-nature/agritourism-in-greece/</w:t>
        </w:r>
      </w:hyperlink>
    </w:p>
    <w:p w14:paraId="0B62433F" w14:textId="77777777" w:rsidR="00C11D33" w:rsidRPr="00C11D33" w:rsidRDefault="00C11D33" w:rsidP="00C11D33">
      <w:pPr>
        <w:spacing w:line="240" w:lineRule="auto"/>
        <w:ind w:left="709"/>
        <w:jc w:val="both"/>
        <w:rPr>
          <w:rFonts w:eastAsia="Times New Roman"/>
        </w:rPr>
      </w:pPr>
      <w:r w:rsidRPr="00C11D33">
        <w:rPr>
          <w:rFonts w:eastAsia="Times New Roman"/>
          <w:i/>
          <w:iCs/>
          <w:color w:val="000000"/>
        </w:rPr>
        <w:t xml:space="preserve">Chavez, M., Hohenlohe, X., Lissner, I., </w:t>
      </w:r>
      <w:proofErr w:type="spellStart"/>
      <w:r w:rsidRPr="00C11D33">
        <w:rPr>
          <w:rFonts w:eastAsia="Times New Roman"/>
          <w:i/>
          <w:iCs/>
          <w:color w:val="000000"/>
        </w:rPr>
        <w:t>Matičević</w:t>
      </w:r>
      <w:proofErr w:type="spellEnd"/>
      <w:r w:rsidRPr="00C11D33">
        <w:rPr>
          <w:rFonts w:eastAsia="Times New Roman"/>
          <w:i/>
          <w:iCs/>
          <w:color w:val="000000"/>
        </w:rPr>
        <w:t>, L., Schreurs, C., 2023. Expert Report: Sustainable tourism in Greece, Institute of the Greek Tourism Confederation (INSETE), Considerate Group.</w:t>
      </w:r>
    </w:p>
    <w:p w14:paraId="53BA8301" w14:textId="77777777" w:rsidR="00C11D33" w:rsidRPr="00C11D33" w:rsidRDefault="00C11D33" w:rsidP="00C11D33">
      <w:pPr>
        <w:spacing w:line="240" w:lineRule="auto"/>
        <w:ind w:left="709"/>
        <w:jc w:val="both"/>
        <w:rPr>
          <w:rFonts w:eastAsia="Times New Roman"/>
        </w:rPr>
      </w:pPr>
      <w:r w:rsidRPr="00C11D33">
        <w:rPr>
          <w:rFonts w:eastAsia="Times New Roman"/>
          <w:i/>
          <w:iCs/>
          <w:color w:val="000000"/>
        </w:rPr>
        <w:t>Christou, E., Nella, A., (2010). A review of wine tourism research from 1995 to 2010: Analysis of 110 contributions. Journal of Hospitality and Tourism, 8(1).</w:t>
      </w:r>
    </w:p>
    <w:p w14:paraId="3540A344" w14:textId="77777777" w:rsidR="00C11D33" w:rsidRPr="00C11D33" w:rsidRDefault="00C11D33" w:rsidP="00C11D33">
      <w:pPr>
        <w:spacing w:after="0" w:line="240" w:lineRule="auto"/>
        <w:rPr>
          <w:rFonts w:eastAsia="Times New Roman"/>
        </w:rPr>
      </w:pPr>
    </w:p>
    <w:p w14:paraId="0BC442BF" w14:textId="77777777" w:rsidR="00C11D33" w:rsidRPr="00C11D33" w:rsidRDefault="00C11D33" w:rsidP="00C11D33">
      <w:pPr>
        <w:spacing w:line="240" w:lineRule="auto"/>
        <w:ind w:left="709"/>
        <w:jc w:val="both"/>
        <w:rPr>
          <w:rFonts w:eastAsia="Times New Roman"/>
        </w:rPr>
      </w:pPr>
      <w:r w:rsidRPr="00C11D33">
        <w:rPr>
          <w:rFonts w:eastAsia="Times New Roman"/>
          <w:i/>
          <w:iCs/>
          <w:color w:val="000000"/>
        </w:rPr>
        <w:t>DELOITTE BUSINESS SOLUTIONS, (2023), The needs for Reskilling and Upskilling of HR in tourism, Institute of the Greek Tourism Confederation (INSETE)</w:t>
      </w:r>
    </w:p>
    <w:p w14:paraId="0341411A" w14:textId="77777777" w:rsidR="00C11D33" w:rsidRPr="00C11D33" w:rsidRDefault="00C11D33" w:rsidP="00C11D33">
      <w:pPr>
        <w:spacing w:after="0" w:line="240" w:lineRule="auto"/>
        <w:rPr>
          <w:rFonts w:eastAsia="Times New Roman"/>
        </w:rPr>
      </w:pPr>
    </w:p>
    <w:p w14:paraId="796B4042" w14:textId="77777777" w:rsidR="00C11D33" w:rsidRPr="00C11D33" w:rsidRDefault="00C11D33" w:rsidP="00C11D33">
      <w:pPr>
        <w:spacing w:line="240" w:lineRule="auto"/>
        <w:ind w:left="709"/>
        <w:jc w:val="both"/>
        <w:rPr>
          <w:rFonts w:eastAsia="Times New Roman"/>
        </w:rPr>
      </w:pPr>
      <w:r w:rsidRPr="00C11D33">
        <w:rPr>
          <w:rFonts w:eastAsia="Times New Roman"/>
          <w:color w:val="404040"/>
        </w:rPr>
        <w:t xml:space="preserve">European Bank for reconstruction and development (2019) </w:t>
      </w:r>
      <w:r w:rsidRPr="00C11D33">
        <w:rPr>
          <w:rFonts w:eastAsia="Times New Roman"/>
          <w:color w:val="F49100"/>
        </w:rPr>
        <w:t>Rhodes &amp; Santorini Pilot Destination Management Plans</w:t>
      </w:r>
    </w:p>
    <w:p w14:paraId="228D1E90" w14:textId="77777777" w:rsidR="00C11D33" w:rsidRPr="00C11D33" w:rsidRDefault="00C11D33" w:rsidP="00C11D33">
      <w:pPr>
        <w:spacing w:line="240" w:lineRule="auto"/>
        <w:ind w:left="709"/>
        <w:jc w:val="both"/>
        <w:rPr>
          <w:rFonts w:eastAsia="Times New Roman"/>
        </w:rPr>
      </w:pPr>
      <w:r w:rsidRPr="00C11D33">
        <w:rPr>
          <w:rFonts w:eastAsia="Times New Roman"/>
          <w:i/>
          <w:iCs/>
          <w:color w:val="000000"/>
        </w:rPr>
        <w:t xml:space="preserve">European </w:t>
      </w:r>
      <w:proofErr w:type="spellStart"/>
      <w:r w:rsidRPr="00C11D33">
        <w:rPr>
          <w:rFonts w:eastAsia="Times New Roman"/>
          <w:i/>
          <w:iCs/>
          <w:color w:val="000000"/>
        </w:rPr>
        <w:t>Commision</w:t>
      </w:r>
      <w:proofErr w:type="spellEnd"/>
      <w:r w:rsidRPr="00C11D33">
        <w:rPr>
          <w:rFonts w:eastAsia="Times New Roman"/>
          <w:i/>
          <w:iCs/>
          <w:color w:val="000000"/>
        </w:rPr>
        <w:t xml:space="preserve">, ( 2023 ), National energy and climate plans, EU countries; 10-year national energy and climate plans for 2021-2030, </w:t>
      </w:r>
      <w:hyperlink r:id="rId29" w:history="1">
        <w:r w:rsidRPr="00C11D33">
          <w:rPr>
            <w:rFonts w:eastAsia="Times New Roman"/>
            <w:i/>
            <w:iCs/>
            <w:color w:val="CC9900"/>
            <w:u w:val="single"/>
          </w:rPr>
          <w:t>https://commission.europa.eu/energy-climate-change-environment/implementation-eu-countries/energy-and-climate-governance-and-reporting/national-energy-and-climate-plans_en</w:t>
        </w:r>
      </w:hyperlink>
      <w:r w:rsidRPr="00C11D33">
        <w:rPr>
          <w:rFonts w:eastAsia="Times New Roman"/>
          <w:i/>
          <w:iCs/>
          <w:color w:val="000000"/>
        </w:rPr>
        <w:t> </w:t>
      </w:r>
    </w:p>
    <w:p w14:paraId="1ADA4B2A" w14:textId="77777777" w:rsidR="00C11D33" w:rsidRPr="00C11D33" w:rsidRDefault="00C11D33" w:rsidP="00C11D33">
      <w:pPr>
        <w:spacing w:line="240" w:lineRule="auto"/>
        <w:ind w:left="709"/>
        <w:jc w:val="both"/>
        <w:rPr>
          <w:rFonts w:eastAsia="Times New Roman"/>
        </w:rPr>
      </w:pPr>
      <w:r w:rsidRPr="00C11D33">
        <w:rPr>
          <w:rFonts w:eastAsia="Times New Roman"/>
          <w:i/>
          <w:iCs/>
          <w:color w:val="000000"/>
        </w:rPr>
        <w:t xml:space="preserve">Institute of the Greek Tourism Confederation (INSETE). 2020. The reputation and visitation of Greece - The preferences of tourists. INSETE.gr </w:t>
      </w:r>
      <w:hyperlink r:id="rId30" w:history="1">
        <w:r w:rsidRPr="00C11D33">
          <w:rPr>
            <w:rFonts w:eastAsia="Times New Roman"/>
            <w:i/>
            <w:iCs/>
            <w:color w:val="CC9900"/>
            <w:u w:val="single"/>
          </w:rPr>
          <w:t>https://insete.gr/wp-content/uploads/2021/03/21-03_Reputation.pdf</w:t>
        </w:r>
      </w:hyperlink>
      <w:r w:rsidRPr="00C11D33">
        <w:rPr>
          <w:rFonts w:eastAsia="Times New Roman"/>
          <w:i/>
          <w:iCs/>
          <w:color w:val="000000"/>
        </w:rPr>
        <w:t> </w:t>
      </w:r>
    </w:p>
    <w:p w14:paraId="43823D5C" w14:textId="77777777" w:rsidR="00C11D33" w:rsidRPr="00C11D33" w:rsidRDefault="00C11D33" w:rsidP="00C11D33">
      <w:pPr>
        <w:spacing w:line="240" w:lineRule="auto"/>
        <w:ind w:left="709"/>
        <w:jc w:val="both"/>
        <w:rPr>
          <w:rFonts w:eastAsia="Times New Roman"/>
        </w:rPr>
      </w:pPr>
      <w:proofErr w:type="spellStart"/>
      <w:r w:rsidRPr="00C11D33">
        <w:rPr>
          <w:rFonts w:eastAsia="Times New Roman"/>
          <w:i/>
          <w:iCs/>
          <w:color w:val="000000"/>
        </w:rPr>
        <w:t>Gtp</w:t>
      </w:r>
      <w:proofErr w:type="spellEnd"/>
      <w:r w:rsidRPr="00C11D33">
        <w:rPr>
          <w:rFonts w:eastAsia="Times New Roman"/>
          <w:i/>
          <w:iCs/>
          <w:color w:val="000000"/>
        </w:rPr>
        <w:t xml:space="preserve"> editing team, (2021), Greek Tourism Strategy to focus on Investments, Sustainability, Greek travel Pages, https://news.gtp.gr/2021/11/30/greek-tourism-strategy-to-focus-on-investments-sustainability/</w:t>
      </w:r>
    </w:p>
    <w:p w14:paraId="7678C79D" w14:textId="77777777" w:rsidR="00C11D33" w:rsidRPr="00C11D33" w:rsidRDefault="00C11D33" w:rsidP="00C11D33">
      <w:pPr>
        <w:spacing w:line="240" w:lineRule="auto"/>
        <w:ind w:left="709"/>
        <w:jc w:val="both"/>
        <w:rPr>
          <w:rFonts w:eastAsia="Times New Roman"/>
        </w:rPr>
      </w:pPr>
      <w:proofErr w:type="spellStart"/>
      <w:r w:rsidRPr="00C11D33">
        <w:rPr>
          <w:rFonts w:eastAsia="Times New Roman"/>
          <w:i/>
          <w:iCs/>
          <w:color w:val="000000"/>
        </w:rPr>
        <w:t>QualityNet</w:t>
      </w:r>
      <w:proofErr w:type="spellEnd"/>
      <w:r w:rsidRPr="00C11D33">
        <w:rPr>
          <w:rFonts w:eastAsia="Times New Roman"/>
          <w:i/>
          <w:iCs/>
          <w:color w:val="000000"/>
        </w:rPr>
        <w:t xml:space="preserve"> foundation (2020), Greek Sustainability Code, https://greekcode.sustainable-greece.com/?lang=en</w:t>
      </w:r>
    </w:p>
    <w:p w14:paraId="128EC008" w14:textId="77777777" w:rsidR="00C11D33" w:rsidRPr="00C11D33" w:rsidRDefault="00C11D33" w:rsidP="00C11D33">
      <w:pPr>
        <w:spacing w:line="240" w:lineRule="auto"/>
        <w:ind w:left="709"/>
        <w:jc w:val="both"/>
        <w:rPr>
          <w:rFonts w:eastAsia="Times New Roman"/>
        </w:rPr>
      </w:pPr>
      <w:r w:rsidRPr="00C11D33">
        <w:rPr>
          <w:rFonts w:eastAsia="Times New Roman"/>
          <w:i/>
          <w:iCs/>
          <w:color w:val="000000"/>
        </w:rPr>
        <w:t xml:space="preserve">Sigala, M., Christou, E.,  2014 , from mass tourism to experiential tourism, </w:t>
      </w:r>
      <w:hyperlink r:id="rId31" w:history="1">
        <w:r w:rsidRPr="00C11D33">
          <w:rPr>
            <w:rFonts w:eastAsia="Times New Roman"/>
            <w:color w:val="0000FF"/>
            <w:u w:val="single"/>
          </w:rPr>
          <w:t xml:space="preserve">https://www.hba.gr › 5Ekdosis › </w:t>
        </w:r>
        <w:proofErr w:type="spellStart"/>
        <w:r w:rsidRPr="00C11D33">
          <w:rPr>
            <w:rFonts w:eastAsia="Times New Roman"/>
            <w:color w:val="0000FF"/>
            <w:u w:val="single"/>
          </w:rPr>
          <w:t>UplPDFs</w:t>
        </w:r>
        <w:proofErr w:type="spellEnd"/>
        <w:r w:rsidRPr="00C11D33">
          <w:rPr>
            <w:rFonts w:eastAsia="Times New Roman"/>
            <w:color w:val="0000FF"/>
            <w:u w:val="single"/>
          </w:rPr>
          <w:t xml:space="preserve"> › sylltomos14 › 191-206 Sigala 2014.pdf</w:t>
        </w:r>
      </w:hyperlink>
    </w:p>
    <w:p w14:paraId="0969BF43" w14:textId="77777777" w:rsidR="00C11D33" w:rsidRPr="00C11D33" w:rsidRDefault="00C11D33" w:rsidP="00C11D33">
      <w:pPr>
        <w:spacing w:line="240" w:lineRule="auto"/>
        <w:ind w:left="709"/>
        <w:jc w:val="both"/>
        <w:rPr>
          <w:rFonts w:eastAsia="Times New Roman"/>
        </w:rPr>
      </w:pPr>
      <w:r w:rsidRPr="00C11D33">
        <w:rPr>
          <w:rFonts w:eastAsia="Times New Roman"/>
          <w:i/>
          <w:iCs/>
          <w:color w:val="000000"/>
        </w:rPr>
        <w:t>Sotirchou, D. (n.d.), Waste management in Greece under the current legislative framework, Karageorgiou &amp; Associates Law Firm, https://kalaw.gr/waste-management-in-greece-under-the-current-legislative-framework/</w:t>
      </w:r>
    </w:p>
    <w:p w14:paraId="38DB2457" w14:textId="77777777" w:rsidR="00C11D33" w:rsidRPr="00C11D33" w:rsidRDefault="00C11D33" w:rsidP="00C11D33">
      <w:pPr>
        <w:spacing w:line="240" w:lineRule="auto"/>
        <w:ind w:left="709"/>
        <w:jc w:val="both"/>
        <w:rPr>
          <w:rFonts w:eastAsia="Times New Roman"/>
        </w:rPr>
      </w:pPr>
      <w:r w:rsidRPr="00C11D33">
        <w:rPr>
          <w:rFonts w:eastAsia="Times New Roman"/>
          <w:i/>
          <w:iCs/>
          <w:color w:val="000000"/>
        </w:rPr>
        <w:t>Visit Greece, 2023. Islands, visitgreece.gr</w:t>
      </w:r>
    </w:p>
    <w:p w14:paraId="26A6EC02" w14:textId="77777777" w:rsidR="00AA4EF1" w:rsidRPr="006253A2" w:rsidRDefault="00AA4EF1"/>
    <w:sectPr w:rsidR="00AA4EF1" w:rsidRPr="006253A2">
      <w:headerReference w:type="default"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6EC10" w14:textId="77777777" w:rsidR="00BA09DB" w:rsidRDefault="00BA09DB">
      <w:pPr>
        <w:spacing w:after="0" w:line="240" w:lineRule="auto"/>
      </w:pPr>
      <w:r>
        <w:separator/>
      </w:r>
    </w:p>
  </w:endnote>
  <w:endnote w:type="continuationSeparator" w:id="0">
    <w:p w14:paraId="26A6EC12" w14:textId="77777777" w:rsidR="00BA09DB" w:rsidRDefault="00BA0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5CEC1B-6B1A-456E-9AF1-2DAF22E22039}"/>
    <w:embedBold r:id="rId2" w:fontKey="{618D3464-0575-480C-84E6-F7EB4DDB01A6}"/>
    <w:embedItalic r:id="rId3" w:fontKey="{1E4A51B4-C96F-40A6-9FA8-38618B06596C}"/>
    <w:embedBoldItalic r:id="rId4" w:fontKey="{52D895FC-525A-4A04-9240-F265369D6FB0}"/>
  </w:font>
  <w:font w:name="Georgia">
    <w:panose1 w:val="02040502050405020303"/>
    <w:charset w:val="00"/>
    <w:family w:val="roman"/>
    <w:pitch w:val="variable"/>
    <w:sig w:usb0="00000287" w:usb1="00000000" w:usb2="00000000" w:usb3="00000000" w:csb0="0000009F" w:csb1="00000000"/>
    <w:embedRegular r:id="rId5" w:fontKey="{18BE3992-3C6C-439E-A483-99765C6E847A}"/>
    <w:embedItalic r:id="rId6" w:fontKey="{DB635513-6F6F-40D9-A6E4-A445FCD6055D}"/>
  </w:font>
  <w:font w:name="Segoe UI Symbol">
    <w:panose1 w:val="020B0502040204020203"/>
    <w:charset w:val="00"/>
    <w:family w:val="swiss"/>
    <w:pitch w:val="variable"/>
    <w:sig w:usb0="800001E3" w:usb1="1200FFEF" w:usb2="00040000" w:usb3="00000000" w:csb0="00000001" w:csb1="00000000"/>
    <w:embedRegular r:id="rId7" w:fontKey="{AF66FD14-8C4B-4574-880B-EEFC2ADB4DA7}"/>
  </w:font>
  <w:font w:name="Calibri Light">
    <w:panose1 w:val="020F0302020204030204"/>
    <w:charset w:val="00"/>
    <w:family w:val="swiss"/>
    <w:pitch w:val="variable"/>
    <w:sig w:usb0="E4002EFF" w:usb1="C200247B" w:usb2="00000009" w:usb3="00000000" w:csb0="000001FF" w:csb1="00000000"/>
    <w:embedRegular r:id="rId8" w:fontKey="{77391EFA-BDB8-49FB-83C0-0CBEC2A3ED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A"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26A6EC0E" wp14:editId="26A6EC0F">
          <wp:simplePos x="0" y="0"/>
          <wp:positionH relativeFrom="column">
            <wp:posOffset>-380999</wp:posOffset>
          </wp:positionH>
          <wp:positionV relativeFrom="paragraph">
            <wp:posOffset>0</wp:posOffset>
          </wp:positionV>
          <wp:extent cx="6909435" cy="598805"/>
          <wp:effectExtent l="0" t="0" r="0" b="0"/>
          <wp:wrapNone/>
          <wp:docPr id="21290075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09435" cy="598805"/>
                  </a:xfrm>
                  <a:prstGeom prst="rect">
                    <a:avLst/>
                  </a:prstGeom>
                  <a:ln/>
                </pic:spPr>
              </pic:pic>
            </a:graphicData>
          </a:graphic>
        </wp:anchor>
      </w:drawing>
    </w:r>
  </w:p>
  <w:p w14:paraId="26A6EC0B" w14:textId="77777777" w:rsidR="00AA4EF1" w:rsidRDefault="00AA4EF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6EC0C" w14:textId="77777777" w:rsidR="00BA09DB" w:rsidRDefault="00BA09DB">
      <w:pPr>
        <w:spacing w:after="0" w:line="240" w:lineRule="auto"/>
      </w:pPr>
      <w:r>
        <w:separator/>
      </w:r>
    </w:p>
  </w:footnote>
  <w:footnote w:type="continuationSeparator" w:id="0">
    <w:p w14:paraId="26A6EC0E" w14:textId="77777777" w:rsidR="00BA09DB" w:rsidRDefault="00BA0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9"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26A6EC0C" wp14:editId="26A6EC0D">
          <wp:simplePos x="0" y="0"/>
          <wp:positionH relativeFrom="column">
            <wp:posOffset>-723899</wp:posOffset>
          </wp:positionH>
          <wp:positionV relativeFrom="paragraph">
            <wp:posOffset>-380999</wp:posOffset>
          </wp:positionV>
          <wp:extent cx="1905000" cy="682097"/>
          <wp:effectExtent l="0" t="0" r="0" b="0"/>
          <wp:wrapNone/>
          <wp:docPr id="2129007498" name="image3.png" descr="Εικόνα που περιέχει κείμενο, γραμματοσειρά,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png" descr="Εικόνα που περιέχει κείμενο, γραμματοσειρά, λογότυπο, γραφικά&#10;&#10;Περιγραφή που δημιουργήθηκε αυτόματα"/>
                  <pic:cNvPicPr preferRelativeResize="0"/>
                </pic:nvPicPr>
                <pic:blipFill>
                  <a:blip r:embed="rId1"/>
                  <a:srcRect/>
                  <a:stretch>
                    <a:fillRect/>
                  </a:stretch>
                </pic:blipFill>
                <pic:spPr>
                  <a:xfrm>
                    <a:off x="0" y="0"/>
                    <a:ext cx="1905000" cy="6820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E1114"/>
    <w:multiLevelType w:val="multilevel"/>
    <w:tmpl w:val="C5A27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634644"/>
    <w:multiLevelType w:val="multilevel"/>
    <w:tmpl w:val="C768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E7506"/>
    <w:multiLevelType w:val="multilevel"/>
    <w:tmpl w:val="6D2C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6199D"/>
    <w:multiLevelType w:val="multilevel"/>
    <w:tmpl w:val="B31CE5A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1458BB"/>
    <w:multiLevelType w:val="multilevel"/>
    <w:tmpl w:val="7442A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C71E7A"/>
    <w:multiLevelType w:val="multilevel"/>
    <w:tmpl w:val="B764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A20768"/>
    <w:multiLevelType w:val="multilevel"/>
    <w:tmpl w:val="962492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AD1547"/>
    <w:multiLevelType w:val="multilevel"/>
    <w:tmpl w:val="D5FA94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3C7C51"/>
    <w:multiLevelType w:val="multilevel"/>
    <w:tmpl w:val="195A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0C2FFD"/>
    <w:multiLevelType w:val="multilevel"/>
    <w:tmpl w:val="8A2E99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3132D7"/>
    <w:multiLevelType w:val="multilevel"/>
    <w:tmpl w:val="2DDC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285394"/>
    <w:multiLevelType w:val="multilevel"/>
    <w:tmpl w:val="1624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202C4"/>
    <w:multiLevelType w:val="multilevel"/>
    <w:tmpl w:val="93EA0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D54C02"/>
    <w:multiLevelType w:val="multilevel"/>
    <w:tmpl w:val="74B25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ED2F33"/>
    <w:multiLevelType w:val="multilevel"/>
    <w:tmpl w:val="F3F0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A10097"/>
    <w:multiLevelType w:val="multilevel"/>
    <w:tmpl w:val="BBDC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4E673F"/>
    <w:multiLevelType w:val="multilevel"/>
    <w:tmpl w:val="692A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3B12BD"/>
    <w:multiLevelType w:val="multilevel"/>
    <w:tmpl w:val="FD041A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2E4C92"/>
    <w:multiLevelType w:val="multilevel"/>
    <w:tmpl w:val="65608A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B627EB"/>
    <w:multiLevelType w:val="multilevel"/>
    <w:tmpl w:val="152E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E4E7E"/>
    <w:multiLevelType w:val="multilevel"/>
    <w:tmpl w:val="1BE6A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8741C2"/>
    <w:multiLevelType w:val="multilevel"/>
    <w:tmpl w:val="D37E4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674957"/>
    <w:multiLevelType w:val="multilevel"/>
    <w:tmpl w:val="A29E0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2D0F1E"/>
    <w:multiLevelType w:val="multilevel"/>
    <w:tmpl w:val="62E0C4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694361"/>
    <w:multiLevelType w:val="multilevel"/>
    <w:tmpl w:val="538A32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8002440">
    <w:abstractNumId w:val="13"/>
  </w:num>
  <w:num w:numId="2" w16cid:durableId="444230487">
    <w:abstractNumId w:val="5"/>
  </w:num>
  <w:num w:numId="3" w16cid:durableId="590891692">
    <w:abstractNumId w:val="14"/>
  </w:num>
  <w:num w:numId="4" w16cid:durableId="295573967">
    <w:abstractNumId w:val="20"/>
    <w:lvlOverride w:ilvl="0">
      <w:lvl w:ilvl="0">
        <w:numFmt w:val="decimal"/>
        <w:lvlText w:val="%1."/>
        <w:lvlJc w:val="left"/>
      </w:lvl>
    </w:lvlOverride>
  </w:num>
  <w:num w:numId="5" w16cid:durableId="1464808606">
    <w:abstractNumId w:val="0"/>
  </w:num>
  <w:num w:numId="6" w16cid:durableId="1445150089">
    <w:abstractNumId w:val="21"/>
  </w:num>
  <w:num w:numId="7" w16cid:durableId="1102646736">
    <w:abstractNumId w:val="23"/>
    <w:lvlOverride w:ilvl="0">
      <w:lvl w:ilvl="0">
        <w:numFmt w:val="decimal"/>
        <w:lvlText w:val="%1."/>
        <w:lvlJc w:val="left"/>
      </w:lvl>
    </w:lvlOverride>
  </w:num>
  <w:num w:numId="8" w16cid:durableId="120148276">
    <w:abstractNumId w:val="22"/>
    <w:lvlOverride w:ilvl="0">
      <w:lvl w:ilvl="0">
        <w:numFmt w:val="decimal"/>
        <w:lvlText w:val="%1."/>
        <w:lvlJc w:val="left"/>
      </w:lvl>
    </w:lvlOverride>
  </w:num>
  <w:num w:numId="9" w16cid:durableId="374499806">
    <w:abstractNumId w:val="22"/>
    <w:lvlOverride w:ilvl="0">
      <w:lvl w:ilvl="0">
        <w:numFmt w:val="decimal"/>
        <w:lvlText w:val="%1."/>
        <w:lvlJc w:val="left"/>
      </w:lvl>
    </w:lvlOverride>
  </w:num>
  <w:num w:numId="10" w16cid:durableId="1296064022">
    <w:abstractNumId w:val="22"/>
    <w:lvlOverride w:ilvl="0">
      <w:lvl w:ilvl="0">
        <w:numFmt w:val="decimal"/>
        <w:lvlText w:val="%1."/>
        <w:lvlJc w:val="left"/>
      </w:lvl>
    </w:lvlOverride>
  </w:num>
  <w:num w:numId="11" w16cid:durableId="1691444648">
    <w:abstractNumId w:val="22"/>
    <w:lvlOverride w:ilvl="0">
      <w:lvl w:ilvl="0">
        <w:numFmt w:val="decimal"/>
        <w:lvlText w:val="%1."/>
        <w:lvlJc w:val="left"/>
      </w:lvl>
    </w:lvlOverride>
  </w:num>
  <w:num w:numId="12" w16cid:durableId="658310303">
    <w:abstractNumId w:val="22"/>
    <w:lvlOverride w:ilvl="0">
      <w:lvl w:ilvl="0">
        <w:numFmt w:val="decimal"/>
        <w:lvlText w:val="%1."/>
        <w:lvlJc w:val="left"/>
      </w:lvl>
    </w:lvlOverride>
  </w:num>
  <w:num w:numId="13" w16cid:durableId="652098294">
    <w:abstractNumId w:val="22"/>
    <w:lvlOverride w:ilvl="0">
      <w:lvl w:ilvl="0">
        <w:numFmt w:val="decimal"/>
        <w:lvlText w:val="%1."/>
        <w:lvlJc w:val="left"/>
      </w:lvl>
    </w:lvlOverride>
  </w:num>
  <w:num w:numId="14" w16cid:durableId="1820658236">
    <w:abstractNumId w:val="22"/>
    <w:lvlOverride w:ilvl="0">
      <w:lvl w:ilvl="0">
        <w:numFmt w:val="decimal"/>
        <w:lvlText w:val="%1."/>
        <w:lvlJc w:val="left"/>
      </w:lvl>
    </w:lvlOverride>
  </w:num>
  <w:num w:numId="15" w16cid:durableId="227693667">
    <w:abstractNumId w:val="22"/>
    <w:lvlOverride w:ilvl="0">
      <w:lvl w:ilvl="0">
        <w:numFmt w:val="decimal"/>
        <w:lvlText w:val="%1."/>
        <w:lvlJc w:val="left"/>
      </w:lvl>
    </w:lvlOverride>
  </w:num>
  <w:num w:numId="16" w16cid:durableId="1688629918">
    <w:abstractNumId w:val="22"/>
    <w:lvlOverride w:ilvl="0">
      <w:lvl w:ilvl="0">
        <w:numFmt w:val="decimal"/>
        <w:lvlText w:val="%1."/>
        <w:lvlJc w:val="left"/>
      </w:lvl>
    </w:lvlOverride>
  </w:num>
  <w:num w:numId="17" w16cid:durableId="15356564">
    <w:abstractNumId w:val="3"/>
  </w:num>
  <w:num w:numId="18" w16cid:durableId="1119958536">
    <w:abstractNumId w:val="3"/>
    <w:lvlOverride w:ilvl="0">
      <w:lvl w:ilvl="0">
        <w:numFmt w:val="decimal"/>
        <w:lvlText w:val="%1."/>
        <w:lvlJc w:val="left"/>
      </w:lvl>
    </w:lvlOverride>
  </w:num>
  <w:num w:numId="19" w16cid:durableId="572470023">
    <w:abstractNumId w:val="9"/>
    <w:lvlOverride w:ilvl="0">
      <w:lvl w:ilvl="0">
        <w:numFmt w:val="decimal"/>
        <w:lvlText w:val="%1."/>
        <w:lvlJc w:val="left"/>
      </w:lvl>
    </w:lvlOverride>
  </w:num>
  <w:num w:numId="20" w16cid:durableId="1885168246">
    <w:abstractNumId w:val="15"/>
  </w:num>
  <w:num w:numId="21" w16cid:durableId="744959550">
    <w:abstractNumId w:val="1"/>
  </w:num>
  <w:num w:numId="22" w16cid:durableId="84690405">
    <w:abstractNumId w:val="16"/>
  </w:num>
  <w:num w:numId="23" w16cid:durableId="436292925">
    <w:abstractNumId w:val="8"/>
  </w:num>
  <w:num w:numId="24" w16cid:durableId="112792261">
    <w:abstractNumId w:val="19"/>
  </w:num>
  <w:num w:numId="25" w16cid:durableId="544102444">
    <w:abstractNumId w:val="17"/>
    <w:lvlOverride w:ilvl="0">
      <w:lvl w:ilvl="0">
        <w:numFmt w:val="decimal"/>
        <w:lvlText w:val="%1."/>
        <w:lvlJc w:val="left"/>
      </w:lvl>
    </w:lvlOverride>
  </w:num>
  <w:num w:numId="26" w16cid:durableId="828639032">
    <w:abstractNumId w:val="12"/>
  </w:num>
  <w:num w:numId="27" w16cid:durableId="70855596">
    <w:abstractNumId w:val="10"/>
  </w:num>
  <w:num w:numId="28" w16cid:durableId="94793195">
    <w:abstractNumId w:val="4"/>
    <w:lvlOverride w:ilvl="0">
      <w:lvl w:ilvl="0">
        <w:numFmt w:val="decimal"/>
        <w:lvlText w:val="%1."/>
        <w:lvlJc w:val="left"/>
      </w:lvl>
    </w:lvlOverride>
  </w:num>
  <w:num w:numId="29" w16cid:durableId="322390940">
    <w:abstractNumId w:val="11"/>
  </w:num>
  <w:num w:numId="30" w16cid:durableId="2064063628">
    <w:abstractNumId w:val="24"/>
    <w:lvlOverride w:ilvl="0">
      <w:lvl w:ilvl="0">
        <w:numFmt w:val="decimal"/>
        <w:lvlText w:val="%1."/>
        <w:lvlJc w:val="left"/>
      </w:lvl>
    </w:lvlOverride>
  </w:num>
  <w:num w:numId="31" w16cid:durableId="1598322851">
    <w:abstractNumId w:val="2"/>
  </w:num>
  <w:num w:numId="32" w16cid:durableId="1440029619">
    <w:abstractNumId w:val="18"/>
    <w:lvlOverride w:ilvl="0">
      <w:lvl w:ilvl="0">
        <w:numFmt w:val="decimal"/>
        <w:lvlText w:val="%1."/>
        <w:lvlJc w:val="left"/>
      </w:lvl>
    </w:lvlOverride>
  </w:num>
  <w:num w:numId="33" w16cid:durableId="1454327189">
    <w:abstractNumId w:val="6"/>
    <w:lvlOverride w:ilvl="0">
      <w:lvl w:ilvl="0">
        <w:numFmt w:val="decimal"/>
        <w:lvlText w:val="%1."/>
        <w:lvlJc w:val="left"/>
      </w:lvl>
    </w:lvlOverride>
  </w:num>
  <w:num w:numId="34" w16cid:durableId="1024481070">
    <w:abstractNumId w:val="7"/>
    <w:lvlOverride w:ilvl="0">
      <w:lvl w:ilvl="0">
        <w:numFmt w:val="decimal"/>
        <w:lvlText w:val="%1."/>
        <w:lvlJc w:val="left"/>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F1"/>
    <w:rsid w:val="003C1142"/>
    <w:rsid w:val="006253A2"/>
    <w:rsid w:val="00823C29"/>
    <w:rsid w:val="00A33297"/>
    <w:rsid w:val="00AA4EF1"/>
    <w:rsid w:val="00B40636"/>
    <w:rsid w:val="00BA09DB"/>
    <w:rsid w:val="00C11D33"/>
    <w:rsid w:val="00C37702"/>
    <w:rsid w:val="00F4537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EBA8"/>
  <w15:docId w15:val="{D7586F5C-05D6-4901-975D-66B0A1A0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62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70C"/>
  </w:style>
  <w:style w:type="paragraph" w:styleId="Footer">
    <w:name w:val="footer"/>
    <w:basedOn w:val="Normal"/>
    <w:link w:val="FooterChar"/>
    <w:uiPriority w:val="99"/>
    <w:unhideWhenUsed/>
    <w:rsid w:val="00462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70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2278635">
      <w:bodyDiv w:val="1"/>
      <w:marLeft w:val="0"/>
      <w:marRight w:val="0"/>
      <w:marTop w:val="0"/>
      <w:marBottom w:val="0"/>
      <w:divBdr>
        <w:top w:val="none" w:sz="0" w:space="0" w:color="auto"/>
        <w:left w:val="none" w:sz="0" w:space="0" w:color="auto"/>
        <w:bottom w:val="none" w:sz="0" w:space="0" w:color="auto"/>
        <w:right w:val="none" w:sz="0" w:space="0" w:color="auto"/>
      </w:divBdr>
    </w:div>
    <w:div w:id="189538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reekcode.sustainable-greece.com/?lang=en" TargetMode="External"/><Relationship Id="rId18" Type="http://schemas.openxmlformats.org/officeDocument/2006/relationships/hyperlink" Target="https://www.afs.edu.gr/seminard.php?id=27&amp;lg=1" TargetMode="External"/><Relationship Id="rId26" Type="http://schemas.openxmlformats.org/officeDocument/2006/relationships/hyperlink" Target="https://www.moka-honey.gr/" TargetMode="External"/><Relationship Id="rId3" Type="http://schemas.openxmlformats.org/officeDocument/2006/relationships/styles" Target="styles.xml"/><Relationship Id="rId21" Type="http://schemas.openxmlformats.org/officeDocument/2006/relationships/hyperlink" Target="https://dexamenes.com/the-stor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pen.gov.gr/wp-content/uploads/legacy/Files/Klimatiki%20Allagi/Prosarmogi/20160406_ESPKA_teliko.pdf" TargetMode="External"/><Relationship Id="rId17" Type="http://schemas.openxmlformats.org/officeDocument/2006/relationships/hyperlink" Target="https://www.epaithros.eu/en/network/members/businesses" TargetMode="External"/><Relationship Id="rId25" Type="http://schemas.openxmlformats.org/officeDocument/2006/relationships/hyperlink" Target="https://www.klioshoneyfarm.com/el/contac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nsete.gr/wp-content/uploads/2023/05/GREEK_TOURISM2030v2.pdf" TargetMode="External"/><Relationship Id="rId20" Type="http://schemas.openxmlformats.org/officeDocument/2006/relationships/hyperlink" Target="https://www.agrotikianaptixi.gr/metra-paa-pages/leader-clld/ypometro-19-2-stirixi-ylopoiisis-draseon-ton-stratigikon-topikis-anaptyxis-me-protovoulia-topikon-koinotiton-clld-leader/ypometro-19-2-erga-idiotikou-charaktira/" TargetMode="External"/><Relationship Id="rId29" Type="http://schemas.openxmlformats.org/officeDocument/2006/relationships/hyperlink" Target="https://commission.europa.eu/energy-climate-change-environment/implementation-eu-countries/energy-and-climate-governance-and-reporting/national-energy-and-climate-plans_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tinationmanagementplan.gr/en/" TargetMode="External"/><Relationship Id="rId24" Type="http://schemas.openxmlformats.org/officeDocument/2006/relationships/hyperlink" Target="https://www.youtube.com/watch?v=-pCx1TUbJ-o"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greece20.gov.gr/en/" TargetMode="External"/><Relationship Id="rId23" Type="http://schemas.openxmlformats.org/officeDocument/2006/relationships/hyperlink" Target="https://www.eumelia.com/" TargetMode="External"/><Relationship Id="rId28" Type="http://schemas.openxmlformats.org/officeDocument/2006/relationships/hyperlink" Target="https://gogreeceyourway.gr/activities-in-nature/agritourism-in-greece/" TargetMode="External"/><Relationship Id="rId10" Type="http://schemas.openxmlformats.org/officeDocument/2006/relationships/hyperlink" Target="https://mrmguide.eagme.gr/legal-framework-menu/environmental-legislation/" TargetMode="External"/><Relationship Id="rId19" Type="http://schemas.openxmlformats.org/officeDocument/2006/relationships/hyperlink" Target="https://www.minagric.gr/images/stories/docs/agrotis/Tameio_Anakampsis/sub3_prasinosagrotour_kodikopkeimodhgou_150622.pdf" TargetMode="External"/><Relationship Id="rId31" Type="http://schemas.openxmlformats.org/officeDocument/2006/relationships/hyperlink" Target="https://www.hba.gr/5Ekdosis/UplPDFs/sylltomos14/191-206%20Sigala%202014.pdf" TargetMode="External"/><Relationship Id="rId4" Type="http://schemas.openxmlformats.org/officeDocument/2006/relationships/settings" Target="settings.xml"/><Relationship Id="rId9" Type="http://schemas.openxmlformats.org/officeDocument/2006/relationships/hyperlink" Target="https://commission.europa.eu/energy-climate-change-environment/implementation-eu-countries/energy-and-climate-governance-and-reporting/national-energy-and-climate-plans_en" TargetMode="External"/><Relationship Id="rId14" Type="http://schemas.openxmlformats.org/officeDocument/2006/relationships/hyperlink" Target="https://insete.gr/greektourism2030/" TargetMode="External"/><Relationship Id="rId22" Type="http://schemas.openxmlformats.org/officeDocument/2006/relationships/hyperlink" Target="https://www.youtube.com/watch?v=hNj6MgkbPqk" TargetMode="External"/><Relationship Id="rId27" Type="http://schemas.openxmlformats.org/officeDocument/2006/relationships/hyperlink" Target="https://openfarm.gr/" TargetMode="External"/><Relationship Id="rId30" Type="http://schemas.openxmlformats.org/officeDocument/2006/relationships/hyperlink" Target="https://insete.gr/wp-content/uploads/2021/03/21-03_Reputation.pdf"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IVaQwEUeI2U/59nfKJab7yfew==">CgMxLjAyCWguMXYxeXV4dDIJaC40ZjFtZGxtMgloLjJ1NndudGYyCWguMTljNnkxODgAciExZWIxZXFkY3plS1J6UnNNZkQyc1J5cVNvOWZubXhuOVo=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2947</Words>
  <Characters>16798</Characters>
  <Application>Microsoft Office Word</Application>
  <DocSecurity>0</DocSecurity>
  <Lines>139</Lines>
  <Paragraphs>39</Paragraphs>
  <ScaleCrop>false</ScaleCrop>
  <Company/>
  <LinksUpToDate>false</LinksUpToDate>
  <CharactersWithSpaces>19706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Avra Sotiropoulou</dc:creator>
  <cp:lastModifiedBy>Foteini Papadopoulou</cp:lastModifiedBy>
  <cp:revision>7</cp:revision>
  <dcterms:created xsi:type="dcterms:W3CDTF">2024-07-30T14:41:00Z</dcterms:created>
  <dcterms:modified xsi:type="dcterms:W3CDTF">2024-11-26T13:12:00Z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0x0101001B5012427259C943B97E3C3050C9BB63</vt:lpwstr>
  </property>
  <property fmtid="{D5CDD505-2E9C-101B-9397-08002B2CF9AE}" pid="3" name="GrammarlyDocumentId">
    <vt:lpwstr>60fdd8798f212153e033483baddd8f126acdb2b42a07f74dc455f9db34c7b2ad</vt:lpwstr>
  </property>
</Properties>
</file>